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DA8" w:rsidRPr="000207AE" w:rsidRDefault="00EC6DA8" w:rsidP="00647D48">
      <w:pPr>
        <w:autoSpaceDE w:val="0"/>
        <w:autoSpaceDN w:val="0"/>
        <w:adjustRightInd w:val="0"/>
        <w:jc w:val="left"/>
        <w:rPr>
          <w:rFonts w:ascii="Times New Roman" w:eastAsiaTheme="majorEastAsia" w:hAnsi="Times New Roman"/>
          <w:color w:val="000000"/>
          <w:kern w:val="0"/>
          <w:sz w:val="28"/>
          <w:szCs w:val="28"/>
        </w:rPr>
      </w:pPr>
      <w:r w:rsidRPr="000207AE">
        <w:rPr>
          <w:rFonts w:ascii="Times New Roman" w:eastAsiaTheme="majorEastAsia" w:hAnsi="Times New Roman"/>
          <w:color w:val="000000"/>
          <w:kern w:val="0"/>
          <w:sz w:val="28"/>
          <w:szCs w:val="28"/>
        </w:rPr>
        <w:t>证券代码：</w:t>
      </w:r>
      <w:r w:rsidRPr="000207AE">
        <w:rPr>
          <w:rFonts w:ascii="Times New Roman" w:eastAsiaTheme="majorEastAsia" w:hAnsi="Times New Roman"/>
          <w:color w:val="000000"/>
          <w:kern w:val="0"/>
          <w:sz w:val="28"/>
          <w:szCs w:val="28"/>
        </w:rPr>
        <w:t xml:space="preserve">300308  </w:t>
      </w:r>
      <w:r w:rsidR="00C000C7">
        <w:rPr>
          <w:rFonts w:ascii="Times New Roman" w:eastAsiaTheme="majorEastAsia" w:hAnsi="Times New Roman" w:hint="eastAsia"/>
          <w:color w:val="000000"/>
          <w:kern w:val="0"/>
          <w:sz w:val="28"/>
          <w:szCs w:val="28"/>
        </w:rPr>
        <w:t xml:space="preserve"> </w:t>
      </w:r>
      <w:r w:rsidRPr="000207AE">
        <w:rPr>
          <w:rFonts w:ascii="Times New Roman" w:eastAsiaTheme="majorEastAsia" w:hAnsi="Times New Roman"/>
          <w:color w:val="000000"/>
          <w:kern w:val="0"/>
          <w:sz w:val="28"/>
          <w:szCs w:val="28"/>
        </w:rPr>
        <w:t xml:space="preserve">  </w:t>
      </w:r>
      <w:r w:rsidR="004D37C9">
        <w:rPr>
          <w:rFonts w:ascii="Times New Roman" w:eastAsiaTheme="majorEastAsia" w:hAnsi="Times New Roman"/>
          <w:color w:val="000000"/>
          <w:kern w:val="0"/>
          <w:sz w:val="28"/>
          <w:szCs w:val="28"/>
        </w:rPr>
        <w:t xml:space="preserve"> </w:t>
      </w:r>
      <w:r w:rsidRPr="000207AE">
        <w:rPr>
          <w:rFonts w:ascii="Times New Roman" w:eastAsiaTheme="majorEastAsia" w:hAnsi="Times New Roman"/>
          <w:color w:val="000000"/>
          <w:kern w:val="0"/>
          <w:sz w:val="28"/>
          <w:szCs w:val="28"/>
        </w:rPr>
        <w:t>证券简称：中际</w:t>
      </w:r>
      <w:r w:rsidR="00645600">
        <w:rPr>
          <w:rFonts w:ascii="Times New Roman" w:eastAsiaTheme="majorEastAsia" w:hAnsi="Times New Roman" w:hint="eastAsia"/>
          <w:color w:val="000000"/>
          <w:kern w:val="0"/>
          <w:sz w:val="28"/>
          <w:szCs w:val="28"/>
        </w:rPr>
        <w:t>旭创</w:t>
      </w:r>
      <w:r w:rsidR="0094655F" w:rsidRPr="000207AE">
        <w:rPr>
          <w:rFonts w:ascii="Times New Roman" w:eastAsiaTheme="majorEastAsia" w:hAnsi="Times New Roman"/>
          <w:color w:val="000000"/>
          <w:kern w:val="0"/>
          <w:sz w:val="28"/>
          <w:szCs w:val="28"/>
        </w:rPr>
        <w:t xml:space="preserve">  </w:t>
      </w:r>
      <w:r w:rsidR="004D37C9">
        <w:rPr>
          <w:rFonts w:ascii="Times New Roman" w:eastAsiaTheme="majorEastAsia" w:hAnsi="Times New Roman"/>
          <w:color w:val="000000"/>
          <w:kern w:val="0"/>
          <w:sz w:val="28"/>
          <w:szCs w:val="28"/>
        </w:rPr>
        <w:t xml:space="preserve"> </w:t>
      </w:r>
      <w:r w:rsidR="0094655F" w:rsidRPr="000207AE">
        <w:rPr>
          <w:rFonts w:ascii="Times New Roman" w:eastAsiaTheme="majorEastAsia" w:hAnsi="Times New Roman"/>
          <w:color w:val="000000"/>
          <w:kern w:val="0"/>
          <w:sz w:val="28"/>
          <w:szCs w:val="28"/>
        </w:rPr>
        <w:t xml:space="preserve">  </w:t>
      </w:r>
      <w:r w:rsidRPr="000207AE">
        <w:rPr>
          <w:rFonts w:ascii="Times New Roman" w:eastAsiaTheme="majorEastAsia" w:hAnsi="Times New Roman"/>
          <w:color w:val="000000"/>
          <w:kern w:val="0"/>
          <w:sz w:val="28"/>
          <w:szCs w:val="28"/>
        </w:rPr>
        <w:t>公告编号：</w:t>
      </w:r>
      <w:r w:rsidRPr="000207AE">
        <w:rPr>
          <w:rFonts w:ascii="Times New Roman" w:eastAsiaTheme="majorEastAsia" w:hAnsi="Times New Roman"/>
          <w:color w:val="000000"/>
          <w:kern w:val="0"/>
          <w:sz w:val="28"/>
          <w:szCs w:val="28"/>
        </w:rPr>
        <w:t>20</w:t>
      </w:r>
      <w:r w:rsidR="00630124">
        <w:rPr>
          <w:rFonts w:ascii="Times New Roman" w:eastAsiaTheme="majorEastAsia" w:hAnsi="Times New Roman" w:hint="eastAsia"/>
          <w:color w:val="000000"/>
          <w:kern w:val="0"/>
          <w:sz w:val="28"/>
          <w:szCs w:val="28"/>
        </w:rPr>
        <w:t>2</w:t>
      </w:r>
      <w:r w:rsidR="00B62FBC">
        <w:rPr>
          <w:rFonts w:ascii="Times New Roman" w:eastAsiaTheme="majorEastAsia" w:hAnsi="Times New Roman"/>
          <w:color w:val="000000"/>
          <w:kern w:val="0"/>
          <w:sz w:val="28"/>
          <w:szCs w:val="28"/>
        </w:rPr>
        <w:t>4</w:t>
      </w:r>
      <w:r w:rsidR="00A97F2D">
        <w:rPr>
          <w:rFonts w:ascii="Times New Roman" w:eastAsiaTheme="majorEastAsia" w:hAnsi="Times New Roman"/>
          <w:color w:val="000000"/>
          <w:kern w:val="0"/>
          <w:sz w:val="28"/>
          <w:szCs w:val="28"/>
        </w:rPr>
        <w:t>-</w:t>
      </w:r>
      <w:r w:rsidR="00B62FBC">
        <w:rPr>
          <w:rFonts w:ascii="Times New Roman" w:eastAsiaTheme="majorEastAsia" w:hAnsi="Times New Roman"/>
          <w:color w:val="000000"/>
          <w:kern w:val="0"/>
          <w:sz w:val="28"/>
          <w:szCs w:val="28"/>
        </w:rPr>
        <w:t>080</w:t>
      </w:r>
    </w:p>
    <w:p w:rsidR="00EC6DA8" w:rsidRPr="008F5E80" w:rsidRDefault="00645600" w:rsidP="006A3467">
      <w:pPr>
        <w:pStyle w:val="Default"/>
        <w:spacing w:beforeLines="150" w:before="468"/>
        <w:jc w:val="center"/>
        <w:rPr>
          <w:rFonts w:ascii="Times New Roman" w:eastAsia="华文中宋" w:cs="Times New Roman"/>
          <w:color w:val="auto"/>
          <w:kern w:val="2"/>
          <w:sz w:val="32"/>
          <w:szCs w:val="32"/>
        </w:rPr>
      </w:pPr>
      <w:r w:rsidRPr="008F5E80">
        <w:rPr>
          <w:rFonts w:ascii="Times New Roman" w:eastAsia="华文中宋" w:hAnsi="华文中宋" w:cs="Times New Roman"/>
          <w:color w:val="auto"/>
          <w:kern w:val="2"/>
          <w:sz w:val="32"/>
          <w:szCs w:val="32"/>
        </w:rPr>
        <w:t>中际旭创</w:t>
      </w:r>
      <w:r w:rsidR="00EC6DA8" w:rsidRPr="008F5E80">
        <w:rPr>
          <w:rFonts w:ascii="Times New Roman" w:eastAsia="华文中宋" w:hAnsi="华文中宋" w:cs="Times New Roman"/>
          <w:color w:val="auto"/>
          <w:kern w:val="2"/>
          <w:sz w:val="32"/>
          <w:szCs w:val="32"/>
        </w:rPr>
        <w:t>股份有限公司</w:t>
      </w:r>
    </w:p>
    <w:p w:rsidR="00A97F2D" w:rsidRDefault="00DD6C18" w:rsidP="00DD6C18">
      <w:pPr>
        <w:spacing w:afterLines="50" w:after="156" w:line="360" w:lineRule="auto"/>
        <w:jc w:val="center"/>
        <w:rPr>
          <w:rFonts w:ascii="Times New Roman" w:eastAsia="华文中宋" w:hAnsi="Times New Roman"/>
          <w:sz w:val="32"/>
          <w:szCs w:val="32"/>
        </w:rPr>
      </w:pPr>
      <w:r w:rsidRPr="00DD6C18">
        <w:rPr>
          <w:rFonts w:ascii="Times New Roman" w:eastAsia="华文中宋" w:hAnsi="Times New Roman" w:hint="eastAsia"/>
          <w:sz w:val="32"/>
          <w:szCs w:val="32"/>
        </w:rPr>
        <w:t>关于完成工商变更登记的公告</w:t>
      </w:r>
    </w:p>
    <w:p w:rsidR="00EC6DA8" w:rsidRDefault="0068223C" w:rsidP="004C4391">
      <w:pPr>
        <w:pStyle w:val="Default"/>
        <w:spacing w:line="360" w:lineRule="auto"/>
        <w:ind w:firstLineChars="200" w:firstLine="420"/>
        <w:rPr>
          <w:rFonts w:hAnsi="宋体"/>
        </w:rPr>
      </w:pPr>
      <w:r>
        <w:rPr>
          <w:rFonts w:hAnsi="宋体"/>
          <w:noProof/>
          <w:sz w:val="21"/>
          <w:szCs w:val="22"/>
        </w:rPr>
        <mc:AlternateContent>
          <mc:Choice Requires="wps">
            <w:drawing>
              <wp:anchor distT="0" distB="0" distL="114300" distR="114300" simplePos="0" relativeHeight="251659264" behindDoc="0" locked="0" layoutInCell="1" allowOverlap="1" wp14:anchorId="3EA51B86" wp14:editId="5F1DABFC">
                <wp:simplePos x="0" y="0"/>
                <wp:positionH relativeFrom="column">
                  <wp:posOffset>-9525</wp:posOffset>
                </wp:positionH>
                <wp:positionV relativeFrom="paragraph">
                  <wp:posOffset>62230</wp:posOffset>
                </wp:positionV>
                <wp:extent cx="5415915" cy="804545"/>
                <wp:effectExtent l="0" t="0" r="13335" b="146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804545"/>
                        </a:xfrm>
                        <a:prstGeom prst="rect">
                          <a:avLst/>
                        </a:prstGeom>
                        <a:solidFill>
                          <a:srgbClr val="FFFFFF"/>
                        </a:solidFill>
                        <a:ln w="6350">
                          <a:solidFill>
                            <a:srgbClr val="000000"/>
                          </a:solidFill>
                          <a:miter lim="800000"/>
                          <a:headEnd/>
                          <a:tailEnd/>
                        </a:ln>
                      </wps:spPr>
                      <wps:txbx>
                        <w:txbxContent>
                          <w:p w:rsidR="00EC6DA8" w:rsidRPr="00430AFA" w:rsidRDefault="00EC6DA8" w:rsidP="000A19F6">
                            <w:pPr>
                              <w:spacing w:line="500" w:lineRule="exact"/>
                              <w:ind w:firstLineChars="200" w:firstLine="562"/>
                              <w:jc w:val="left"/>
                            </w:pPr>
                            <w:r w:rsidRPr="00614171">
                              <w:rPr>
                                <w:rFonts w:hint="eastAsia"/>
                                <w:b/>
                                <w:sz w:val="28"/>
                                <w:szCs w:val="28"/>
                              </w:rPr>
                              <w:t>本公司及董事会全体成员保证信息披露内容的真实、准确和完整，没有虚假记载、误导性陈述或重大遗漏。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A51B86" id="_x0000_t202" coordsize="21600,21600" o:spt="202" path="m,l,21600r21600,l21600,xe">
                <v:stroke joinstyle="miter"/>
                <v:path gradientshapeok="t" o:connecttype="rect"/>
              </v:shapetype>
              <v:shape id="文本框 1" o:spid="_x0000_s1026" type="#_x0000_t202" style="position:absolute;left:0;text-align:left;margin-left:-.75pt;margin-top:4.9pt;width:426.45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" strokeweight=".5pt">
                <v:textbox>
                  <w:txbxContent>
                    <w:p w:rsidR="00EC6DA8" w:rsidRPr="00430AFA" w:rsidRDefault="00EC6DA8" w:rsidP="000A19F6">
                      <w:pPr>
                        <w:spacing w:line="500" w:lineRule="exact"/>
                        <w:ind w:firstLineChars="200" w:firstLine="562"/>
                        <w:jc w:val="left"/>
                      </w:pPr>
                      <w:r w:rsidRPr="00614171">
                        <w:rPr>
                          <w:rFonts w:hint="eastAsia"/>
                          <w:b/>
                          <w:sz w:val="28"/>
                          <w:szCs w:val="28"/>
                        </w:rPr>
                        <w:t>本公司及董事会全体成员保证信息披露内容的真实、准确和完整，没有虚假记载、误导性陈述或重大遗漏。</w:t>
                      </w:r>
                    </w:p>
                  </w:txbxContent>
                </v:textbox>
              </v:shape>
            </w:pict>
          </mc:Fallback>
        </mc:AlternateContent>
      </w:r>
    </w:p>
    <w:p w:rsidR="00EC6DA8" w:rsidRDefault="00EC6DA8" w:rsidP="00EC6DA8">
      <w:pPr>
        <w:pStyle w:val="Default"/>
        <w:spacing w:line="360" w:lineRule="auto"/>
        <w:ind w:firstLineChars="200" w:firstLine="480"/>
        <w:rPr>
          <w:rFonts w:hAnsi="宋体"/>
        </w:rPr>
      </w:pPr>
    </w:p>
    <w:p w:rsidR="00A43530" w:rsidRDefault="00A43530" w:rsidP="00A43530">
      <w:pPr>
        <w:pStyle w:val="Default"/>
        <w:spacing w:line="360" w:lineRule="auto"/>
        <w:ind w:firstLineChars="200" w:firstLine="560"/>
        <w:rPr>
          <w:rFonts w:hAnsi="宋体"/>
          <w:sz w:val="28"/>
          <w:szCs w:val="28"/>
        </w:rPr>
      </w:pPr>
    </w:p>
    <w:p w:rsidR="007C2976" w:rsidRDefault="007C2976" w:rsidP="007C2976">
      <w:pPr>
        <w:pStyle w:val="a7"/>
      </w:pPr>
      <w:r>
        <w:rPr>
          <w:rFonts w:hint="eastAsia"/>
        </w:rPr>
        <w:t>中际旭创股份有限公司（以下简称“公司”或“中际旭创”）于</w:t>
      </w:r>
      <w:r w:rsidR="00630124">
        <w:rPr>
          <w:rFonts w:hint="eastAsia"/>
        </w:rPr>
        <w:t>202</w:t>
      </w:r>
      <w:r w:rsidR="00877884">
        <w:t>4</w:t>
      </w:r>
      <w:r>
        <w:rPr>
          <w:rFonts w:hint="eastAsia"/>
        </w:rPr>
        <w:t>年</w:t>
      </w:r>
      <w:r w:rsidR="00877884">
        <w:t>8</w:t>
      </w:r>
      <w:r>
        <w:rPr>
          <w:rFonts w:hint="eastAsia"/>
        </w:rPr>
        <w:t>月</w:t>
      </w:r>
      <w:r w:rsidR="00877884">
        <w:rPr>
          <w:rFonts w:hint="eastAsia"/>
        </w:rPr>
        <w:t>8</w:t>
      </w:r>
      <w:r w:rsidR="00877884">
        <w:rPr>
          <w:rFonts w:hint="eastAsia"/>
        </w:rPr>
        <w:t>日召开第五届董事会第十</w:t>
      </w:r>
      <w:r>
        <w:rPr>
          <w:rFonts w:hint="eastAsia"/>
        </w:rPr>
        <w:t>次会议、于</w:t>
      </w:r>
      <w:r w:rsidR="00630124">
        <w:rPr>
          <w:rFonts w:hint="eastAsia"/>
        </w:rPr>
        <w:t>202</w:t>
      </w:r>
      <w:r w:rsidR="00877884">
        <w:t>4</w:t>
      </w:r>
      <w:r>
        <w:rPr>
          <w:rFonts w:hint="eastAsia"/>
        </w:rPr>
        <w:t>年</w:t>
      </w:r>
      <w:r w:rsidR="00877884">
        <w:rPr>
          <w:rFonts w:hint="eastAsia"/>
        </w:rPr>
        <w:t>9</w:t>
      </w:r>
      <w:r>
        <w:rPr>
          <w:rFonts w:hint="eastAsia"/>
        </w:rPr>
        <w:t>月</w:t>
      </w:r>
      <w:r w:rsidR="00877884">
        <w:rPr>
          <w:rFonts w:hint="eastAsia"/>
        </w:rPr>
        <w:t>6</w:t>
      </w:r>
      <w:r>
        <w:rPr>
          <w:rFonts w:hint="eastAsia"/>
        </w:rPr>
        <w:t>日召开</w:t>
      </w:r>
      <w:r w:rsidR="00630124">
        <w:rPr>
          <w:rFonts w:hint="eastAsia"/>
        </w:rPr>
        <w:t>202</w:t>
      </w:r>
      <w:r w:rsidR="00877884">
        <w:t>4</w:t>
      </w:r>
      <w:r w:rsidR="00877884">
        <w:rPr>
          <w:rFonts w:hint="eastAsia"/>
        </w:rPr>
        <w:t>年第二</w:t>
      </w:r>
      <w:r>
        <w:rPr>
          <w:rFonts w:hint="eastAsia"/>
        </w:rPr>
        <w:t>次临时股东大会分别审议通过了《</w:t>
      </w:r>
      <w:r w:rsidRPr="007C2976">
        <w:rPr>
          <w:rFonts w:hint="eastAsia"/>
        </w:rPr>
        <w:t>关于变更注册资本</w:t>
      </w:r>
      <w:r w:rsidR="00630124" w:rsidRPr="00630124">
        <w:rPr>
          <w:rFonts w:hint="eastAsia"/>
        </w:rPr>
        <w:t>暨</w:t>
      </w:r>
      <w:r w:rsidRPr="007C2976">
        <w:rPr>
          <w:rFonts w:hint="eastAsia"/>
        </w:rPr>
        <w:t>修订公司章程的议案</w:t>
      </w:r>
      <w:r>
        <w:rPr>
          <w:rFonts w:hint="eastAsia"/>
        </w:rPr>
        <w:t>》。</w:t>
      </w:r>
      <w:r w:rsidR="004D37C9" w:rsidRPr="004D37C9">
        <w:rPr>
          <w:rFonts w:hint="eastAsia"/>
        </w:rPr>
        <w:t>具体内容详见公司刊登在中国证监会指定创业板上市公司信息披露网站巨潮资讯网上的相关公告。</w:t>
      </w:r>
    </w:p>
    <w:p w:rsidR="007C2976" w:rsidRDefault="007C2976" w:rsidP="007C2976">
      <w:pPr>
        <w:pStyle w:val="a7"/>
      </w:pPr>
      <w:r>
        <w:rPr>
          <w:rFonts w:hint="eastAsia"/>
        </w:rPr>
        <w:t>根据相关法律法规的有关规定及股东大会的授权，公司于</w:t>
      </w:r>
      <w:r w:rsidR="00630124">
        <w:rPr>
          <w:rFonts w:hint="eastAsia"/>
        </w:rPr>
        <w:t>202</w:t>
      </w:r>
      <w:r w:rsidR="00877884">
        <w:t>4</w:t>
      </w:r>
      <w:r>
        <w:rPr>
          <w:rFonts w:hint="eastAsia"/>
        </w:rPr>
        <w:t>年</w:t>
      </w:r>
      <w:r w:rsidR="00877884">
        <w:t>9</w:t>
      </w:r>
      <w:r>
        <w:rPr>
          <w:rFonts w:hint="eastAsia"/>
        </w:rPr>
        <w:t>月</w:t>
      </w:r>
      <w:r w:rsidR="00877884">
        <w:rPr>
          <w:rFonts w:hint="eastAsia"/>
        </w:rPr>
        <w:t>1</w:t>
      </w:r>
      <w:r w:rsidR="00877884">
        <w:t>3</w:t>
      </w:r>
      <w:r>
        <w:rPr>
          <w:rFonts w:hint="eastAsia"/>
        </w:rPr>
        <w:t>日完成了相关工商变更登记及备案手续，并取得了烟台市市场监督</w:t>
      </w:r>
      <w:r>
        <w:t>管理局</w:t>
      </w:r>
      <w:r>
        <w:rPr>
          <w:rFonts w:hint="eastAsia"/>
        </w:rPr>
        <w:t>换发的《营业执照》，具体登记信息如下：</w:t>
      </w:r>
    </w:p>
    <w:p w:rsidR="007C2976" w:rsidRDefault="00DD6C18" w:rsidP="00DD6C18">
      <w:pPr>
        <w:pStyle w:val="a7"/>
      </w:pPr>
      <w:r>
        <w:rPr>
          <w:rFonts w:hint="eastAsia"/>
        </w:rPr>
        <w:t>名</w:t>
      </w:r>
      <w:r>
        <w:rPr>
          <w:rFonts w:hint="eastAsia"/>
        </w:rPr>
        <w:t xml:space="preserve">    </w:t>
      </w:r>
      <w:r>
        <w:rPr>
          <w:rFonts w:hint="eastAsia"/>
        </w:rPr>
        <w:t>称：</w:t>
      </w:r>
      <w:r w:rsidR="007C2976" w:rsidRPr="007C2976">
        <w:rPr>
          <w:rFonts w:hint="eastAsia"/>
        </w:rPr>
        <w:t>中际旭创股份有限公司</w:t>
      </w:r>
    </w:p>
    <w:p w:rsidR="007C2976" w:rsidRDefault="00DD6C18" w:rsidP="00DD6C18">
      <w:pPr>
        <w:pStyle w:val="a7"/>
      </w:pPr>
      <w:r>
        <w:rPr>
          <w:rFonts w:hint="eastAsia"/>
        </w:rPr>
        <w:t>统一社会信用代码：</w:t>
      </w:r>
      <w:r w:rsidR="007C2976" w:rsidRPr="007C2976">
        <w:t>913706007763110099</w:t>
      </w:r>
    </w:p>
    <w:p w:rsidR="00DD6C18" w:rsidRDefault="00DD6C18" w:rsidP="00DD6C18">
      <w:pPr>
        <w:pStyle w:val="a7"/>
      </w:pPr>
      <w:r>
        <w:rPr>
          <w:rFonts w:hint="eastAsia"/>
        </w:rPr>
        <w:t>类</w:t>
      </w:r>
      <w:r>
        <w:rPr>
          <w:rFonts w:hint="eastAsia"/>
        </w:rPr>
        <w:t xml:space="preserve">    </w:t>
      </w:r>
      <w:r>
        <w:rPr>
          <w:rFonts w:hint="eastAsia"/>
        </w:rPr>
        <w:t>型：</w:t>
      </w:r>
      <w:r w:rsidR="007C2976" w:rsidRPr="007C2976">
        <w:rPr>
          <w:rFonts w:hint="eastAsia"/>
        </w:rPr>
        <w:t>股份有限公司</w:t>
      </w:r>
    </w:p>
    <w:p w:rsidR="007C2976" w:rsidRDefault="00D24CA4" w:rsidP="00D24CA4">
      <w:pPr>
        <w:pStyle w:val="a7"/>
      </w:pPr>
      <w:r>
        <w:rPr>
          <w:rFonts w:hint="eastAsia"/>
        </w:rPr>
        <w:t>法定代表人：</w:t>
      </w:r>
      <w:r w:rsidR="00630124">
        <w:rPr>
          <w:rFonts w:hint="eastAsia"/>
        </w:rPr>
        <w:t>刘圣</w:t>
      </w:r>
    </w:p>
    <w:p w:rsidR="00D24CA4" w:rsidRDefault="00D24CA4" w:rsidP="00D24CA4">
      <w:pPr>
        <w:pStyle w:val="a7"/>
      </w:pPr>
      <w:r>
        <w:rPr>
          <w:rFonts w:hint="eastAsia"/>
        </w:rPr>
        <w:t>注册资本：</w:t>
      </w:r>
      <w:r w:rsidR="00877884">
        <w:rPr>
          <w:rFonts w:hint="eastAsia"/>
        </w:rPr>
        <w:t>1</w:t>
      </w:r>
      <w:r w:rsidR="00545C6F">
        <w:t>,</w:t>
      </w:r>
      <w:r w:rsidR="00877884">
        <w:t>121</w:t>
      </w:r>
      <w:r w:rsidR="007C2976">
        <w:t>,</w:t>
      </w:r>
      <w:r w:rsidR="00877884">
        <w:t>166</w:t>
      </w:r>
      <w:r w:rsidR="00630124">
        <w:t>,</w:t>
      </w:r>
      <w:r w:rsidR="00877884">
        <w:t>509</w:t>
      </w:r>
      <w:r>
        <w:rPr>
          <w:rFonts w:hint="eastAsia"/>
        </w:rPr>
        <w:t>元</w:t>
      </w:r>
      <w:bookmarkStart w:id="0" w:name="_GoBack"/>
      <w:bookmarkEnd w:id="0"/>
    </w:p>
    <w:p w:rsidR="00D24CA4" w:rsidRDefault="00D24CA4" w:rsidP="00D24CA4">
      <w:pPr>
        <w:pStyle w:val="a7"/>
      </w:pPr>
      <w:r>
        <w:rPr>
          <w:rFonts w:hint="eastAsia"/>
        </w:rPr>
        <w:t>成立日期：</w:t>
      </w:r>
      <w:r w:rsidR="007C2976" w:rsidRPr="007C2976">
        <w:rPr>
          <w:rFonts w:hint="eastAsia"/>
        </w:rPr>
        <w:t>2005</w:t>
      </w:r>
      <w:r w:rsidR="007C2976" w:rsidRPr="007C2976">
        <w:rPr>
          <w:rFonts w:hint="eastAsia"/>
        </w:rPr>
        <w:t>年</w:t>
      </w:r>
      <w:r w:rsidR="007C2976" w:rsidRPr="007C2976">
        <w:rPr>
          <w:rFonts w:hint="eastAsia"/>
        </w:rPr>
        <w:t>06</w:t>
      </w:r>
      <w:r w:rsidR="007C2976" w:rsidRPr="007C2976">
        <w:rPr>
          <w:rFonts w:hint="eastAsia"/>
        </w:rPr>
        <w:t>月</w:t>
      </w:r>
      <w:r w:rsidR="007C2976" w:rsidRPr="007C2976">
        <w:rPr>
          <w:rFonts w:hint="eastAsia"/>
        </w:rPr>
        <w:t>27</w:t>
      </w:r>
      <w:r w:rsidR="007C2976" w:rsidRPr="007C2976">
        <w:rPr>
          <w:rFonts w:hint="eastAsia"/>
        </w:rPr>
        <w:t>日</w:t>
      </w:r>
    </w:p>
    <w:p w:rsidR="007C2976" w:rsidRDefault="00D24CA4" w:rsidP="00D24CA4">
      <w:pPr>
        <w:pStyle w:val="a7"/>
      </w:pPr>
      <w:r>
        <w:rPr>
          <w:rFonts w:hint="eastAsia"/>
        </w:rPr>
        <w:t>住</w:t>
      </w:r>
      <w:r>
        <w:rPr>
          <w:rFonts w:hint="eastAsia"/>
        </w:rPr>
        <w:t xml:space="preserve">    </w:t>
      </w:r>
      <w:r>
        <w:rPr>
          <w:rFonts w:hint="eastAsia"/>
        </w:rPr>
        <w:t>所：</w:t>
      </w:r>
      <w:r w:rsidR="007C2976" w:rsidRPr="007C2976">
        <w:rPr>
          <w:rFonts w:hint="eastAsia"/>
        </w:rPr>
        <w:t>山东省龙口市诸由观镇驻地</w:t>
      </w:r>
    </w:p>
    <w:p w:rsidR="00D24CA4" w:rsidRDefault="00DD6C18" w:rsidP="00D24CA4">
      <w:pPr>
        <w:pStyle w:val="a7"/>
      </w:pPr>
      <w:r>
        <w:rPr>
          <w:rFonts w:hint="eastAsia"/>
        </w:rPr>
        <w:t>经营范围：</w:t>
      </w:r>
    </w:p>
    <w:p w:rsidR="0093537F" w:rsidRPr="0093537F" w:rsidRDefault="00D24CA4" w:rsidP="00D24CA4">
      <w:pPr>
        <w:pStyle w:val="a7"/>
      </w:pPr>
      <w:r>
        <w:rPr>
          <w:rFonts w:hint="eastAsia"/>
        </w:rPr>
        <w:t>一般项目：</w:t>
      </w:r>
      <w:r w:rsidR="007C2976" w:rsidRPr="007C2976">
        <w:rPr>
          <w:rFonts w:hint="eastAsia"/>
        </w:rPr>
        <w:t>通信设备制造；光通信设备制造；光通信设备销售；电子元器件</w:t>
      </w:r>
      <w:r w:rsidR="007C2976" w:rsidRPr="007C2976">
        <w:rPr>
          <w:rFonts w:hint="eastAsia"/>
        </w:rPr>
        <w:lastRenderedPageBreak/>
        <w:t>制造；电子元器件零售；光电子器件制造；光电子器件销售；集成电路芯片及产品制造；技术服务、技术开发、技术咨询、技术交流、技术转让、技术推广；货物进出口；以自有资金从事投资活动；企业管理；非居住房地产租赁。（除依法须经批准的项目外，凭营业执照依法自主开展经营活动）</w:t>
      </w:r>
    </w:p>
    <w:p w:rsidR="00A43530" w:rsidRPr="0074599F" w:rsidRDefault="00A97F2D" w:rsidP="00CF502B">
      <w:pPr>
        <w:pStyle w:val="Default"/>
        <w:spacing w:beforeLines="100" w:before="312" w:line="360" w:lineRule="auto"/>
        <w:ind w:firstLineChars="200" w:firstLine="480"/>
        <w:rPr>
          <w:rFonts w:ascii="Times New Roman"/>
        </w:rPr>
      </w:pPr>
      <w:r w:rsidRPr="00A97F2D">
        <w:rPr>
          <w:rFonts w:ascii="Times New Roman" w:cs="Times New Roman" w:hint="eastAsia"/>
          <w:color w:val="auto"/>
          <w:kern w:val="2"/>
        </w:rPr>
        <w:t>特此公告</w:t>
      </w:r>
    </w:p>
    <w:p w:rsidR="00A43530" w:rsidRDefault="00A43530" w:rsidP="006A3467">
      <w:pPr>
        <w:spacing w:beforeLines="50" w:before="156" w:afterLines="50" w:after="156" w:line="600" w:lineRule="exact"/>
        <w:ind w:firstLineChars="200" w:firstLine="480"/>
        <w:rPr>
          <w:rFonts w:ascii="Times New Roman" w:hAnsi="Times New Roman"/>
          <w:sz w:val="24"/>
          <w:szCs w:val="24"/>
        </w:rPr>
      </w:pPr>
    </w:p>
    <w:p w:rsidR="00CF502B" w:rsidRDefault="00CF502B" w:rsidP="006A3467">
      <w:pPr>
        <w:spacing w:beforeLines="50" w:before="156" w:afterLines="50" w:after="156" w:line="600" w:lineRule="exact"/>
        <w:ind w:firstLineChars="200" w:firstLine="480"/>
        <w:rPr>
          <w:rFonts w:ascii="Times New Roman" w:hAnsi="Times New Roman"/>
          <w:sz w:val="24"/>
          <w:szCs w:val="24"/>
        </w:rPr>
      </w:pPr>
    </w:p>
    <w:p w:rsidR="00CF502B" w:rsidRPr="0074599F" w:rsidRDefault="00CF502B" w:rsidP="006A3467">
      <w:pPr>
        <w:spacing w:beforeLines="50" w:before="156" w:afterLines="50" w:after="156" w:line="600" w:lineRule="exact"/>
        <w:ind w:firstLineChars="200" w:firstLine="480"/>
        <w:rPr>
          <w:rFonts w:ascii="Times New Roman" w:hAnsi="Times New Roman"/>
          <w:sz w:val="24"/>
          <w:szCs w:val="24"/>
        </w:rPr>
      </w:pPr>
    </w:p>
    <w:p w:rsidR="00A43530" w:rsidRPr="0074599F" w:rsidRDefault="00645600" w:rsidP="0074599F">
      <w:pPr>
        <w:spacing w:line="540" w:lineRule="exact"/>
        <w:ind w:right="240" w:firstLineChars="200" w:firstLine="482"/>
        <w:jc w:val="right"/>
        <w:rPr>
          <w:rFonts w:ascii="Times New Roman" w:hAnsi="Times New Roman"/>
          <w:b/>
          <w:sz w:val="24"/>
          <w:szCs w:val="24"/>
        </w:rPr>
      </w:pPr>
      <w:r>
        <w:rPr>
          <w:rFonts w:ascii="Times New Roman" w:hAnsi="Times New Roman" w:hint="eastAsia"/>
          <w:b/>
          <w:sz w:val="24"/>
          <w:szCs w:val="24"/>
        </w:rPr>
        <w:t>中际旭创</w:t>
      </w:r>
      <w:r w:rsidR="00A43530" w:rsidRPr="0074599F">
        <w:rPr>
          <w:rFonts w:ascii="Times New Roman" w:hAnsi="Times New Roman" w:hint="eastAsia"/>
          <w:b/>
          <w:sz w:val="24"/>
          <w:szCs w:val="24"/>
        </w:rPr>
        <w:t>股份有限公司董事会</w:t>
      </w:r>
    </w:p>
    <w:p w:rsidR="00A43530" w:rsidRPr="0074599F" w:rsidRDefault="001E7F9A" w:rsidP="00645600">
      <w:pPr>
        <w:spacing w:line="540" w:lineRule="exact"/>
        <w:ind w:firstLineChars="2349" w:firstLine="5660"/>
        <w:rPr>
          <w:rFonts w:ascii="Times New Roman" w:hAnsi="Times New Roman"/>
          <w:b/>
          <w:sz w:val="24"/>
          <w:szCs w:val="24"/>
        </w:rPr>
      </w:pPr>
      <w:r>
        <w:rPr>
          <w:rFonts w:ascii="Times New Roman" w:hAnsi="Times New Roman" w:hint="eastAsia"/>
          <w:b/>
          <w:sz w:val="24"/>
          <w:szCs w:val="24"/>
        </w:rPr>
        <w:t>20</w:t>
      </w:r>
      <w:r w:rsidR="00630124">
        <w:rPr>
          <w:rFonts w:ascii="Times New Roman" w:hAnsi="Times New Roman" w:hint="eastAsia"/>
          <w:b/>
          <w:sz w:val="24"/>
          <w:szCs w:val="24"/>
        </w:rPr>
        <w:t>2</w:t>
      </w:r>
      <w:r w:rsidR="00B62FBC">
        <w:rPr>
          <w:rFonts w:ascii="Times New Roman" w:hAnsi="Times New Roman"/>
          <w:b/>
          <w:sz w:val="24"/>
          <w:szCs w:val="24"/>
        </w:rPr>
        <w:t>4</w:t>
      </w:r>
      <w:r w:rsidR="00A43530" w:rsidRPr="0074599F">
        <w:rPr>
          <w:rFonts w:ascii="Times New Roman" w:hAnsi="Times New Roman" w:hint="eastAsia"/>
          <w:b/>
          <w:sz w:val="24"/>
          <w:szCs w:val="24"/>
        </w:rPr>
        <w:t>年</w:t>
      </w:r>
      <w:r w:rsidR="00B62FBC">
        <w:rPr>
          <w:rFonts w:ascii="Times New Roman" w:hAnsi="Times New Roman"/>
          <w:b/>
          <w:sz w:val="24"/>
          <w:szCs w:val="24"/>
        </w:rPr>
        <w:t>09</w:t>
      </w:r>
      <w:r w:rsidR="00A43530" w:rsidRPr="0074599F">
        <w:rPr>
          <w:rFonts w:ascii="Times New Roman" w:hAnsi="Times New Roman" w:hint="eastAsia"/>
          <w:b/>
          <w:sz w:val="24"/>
          <w:szCs w:val="24"/>
        </w:rPr>
        <w:t>月</w:t>
      </w:r>
      <w:r w:rsidR="00B62FBC">
        <w:rPr>
          <w:rFonts w:ascii="Times New Roman" w:hAnsi="Times New Roman"/>
          <w:b/>
          <w:sz w:val="24"/>
          <w:szCs w:val="24"/>
        </w:rPr>
        <w:t>14</w:t>
      </w:r>
      <w:r w:rsidR="00A43530" w:rsidRPr="0074599F">
        <w:rPr>
          <w:rFonts w:ascii="Times New Roman" w:hAnsi="Times New Roman" w:hint="eastAsia"/>
          <w:b/>
          <w:sz w:val="24"/>
          <w:szCs w:val="24"/>
        </w:rPr>
        <w:t>日</w:t>
      </w:r>
    </w:p>
    <w:p w:rsidR="00175968" w:rsidRPr="0077560E" w:rsidRDefault="00175968" w:rsidP="00A43530">
      <w:pPr>
        <w:pStyle w:val="Default"/>
        <w:rPr>
          <w:rFonts w:hAnsi="宋体"/>
        </w:rPr>
      </w:pPr>
    </w:p>
    <w:sectPr w:rsidR="00175968" w:rsidRPr="0077560E" w:rsidSect="000A19F6">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2EB" w:rsidRDefault="004832EB" w:rsidP="0077560E">
      <w:r>
        <w:separator/>
      </w:r>
    </w:p>
  </w:endnote>
  <w:endnote w:type="continuationSeparator" w:id="0">
    <w:p w:rsidR="004832EB" w:rsidRDefault="004832EB" w:rsidP="0077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2EB" w:rsidRDefault="004832EB" w:rsidP="0077560E">
      <w:r>
        <w:separator/>
      </w:r>
    </w:p>
  </w:footnote>
  <w:footnote w:type="continuationSeparator" w:id="0">
    <w:p w:rsidR="004832EB" w:rsidRDefault="004832EB" w:rsidP="00775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1AF"/>
    <w:rsid w:val="00015433"/>
    <w:rsid w:val="000207AE"/>
    <w:rsid w:val="0002758A"/>
    <w:rsid w:val="00042C41"/>
    <w:rsid w:val="00081708"/>
    <w:rsid w:val="00093CA6"/>
    <w:rsid w:val="00097792"/>
    <w:rsid w:val="000A19F6"/>
    <w:rsid w:val="000A6B80"/>
    <w:rsid w:val="000A7B89"/>
    <w:rsid w:val="000B1B63"/>
    <w:rsid w:val="000C2C15"/>
    <w:rsid w:val="000C6BA2"/>
    <w:rsid w:val="000C7AB4"/>
    <w:rsid w:val="000F37CB"/>
    <w:rsid w:val="00111C10"/>
    <w:rsid w:val="00133EA8"/>
    <w:rsid w:val="0016053F"/>
    <w:rsid w:val="001643AA"/>
    <w:rsid w:val="00175968"/>
    <w:rsid w:val="00184C9C"/>
    <w:rsid w:val="0019083E"/>
    <w:rsid w:val="001A34D6"/>
    <w:rsid w:val="001C3D6C"/>
    <w:rsid w:val="001C4666"/>
    <w:rsid w:val="001D5B09"/>
    <w:rsid w:val="001E7F9A"/>
    <w:rsid w:val="001F4141"/>
    <w:rsid w:val="001F4A96"/>
    <w:rsid w:val="00215D71"/>
    <w:rsid w:val="002353A0"/>
    <w:rsid w:val="00236734"/>
    <w:rsid w:val="0025090D"/>
    <w:rsid w:val="002625DD"/>
    <w:rsid w:val="00273D01"/>
    <w:rsid w:val="002751AF"/>
    <w:rsid w:val="002A4F6C"/>
    <w:rsid w:val="002F437D"/>
    <w:rsid w:val="003052C3"/>
    <w:rsid w:val="00316DC3"/>
    <w:rsid w:val="0038100A"/>
    <w:rsid w:val="003A1CDF"/>
    <w:rsid w:val="003B2651"/>
    <w:rsid w:val="003C3818"/>
    <w:rsid w:val="003E6D2E"/>
    <w:rsid w:val="004066D6"/>
    <w:rsid w:val="004153B6"/>
    <w:rsid w:val="00435F15"/>
    <w:rsid w:val="004401F4"/>
    <w:rsid w:val="00451A6F"/>
    <w:rsid w:val="004832EB"/>
    <w:rsid w:val="004903A8"/>
    <w:rsid w:val="004B3F5F"/>
    <w:rsid w:val="004C4391"/>
    <w:rsid w:val="004D254B"/>
    <w:rsid w:val="004D37C9"/>
    <w:rsid w:val="004E4DF5"/>
    <w:rsid w:val="004E53BD"/>
    <w:rsid w:val="005013E2"/>
    <w:rsid w:val="00512862"/>
    <w:rsid w:val="005132FE"/>
    <w:rsid w:val="005309EC"/>
    <w:rsid w:val="005311B2"/>
    <w:rsid w:val="005415D5"/>
    <w:rsid w:val="00545C6F"/>
    <w:rsid w:val="00582CB6"/>
    <w:rsid w:val="00596F8F"/>
    <w:rsid w:val="005B3207"/>
    <w:rsid w:val="005D2E39"/>
    <w:rsid w:val="005F1D2F"/>
    <w:rsid w:val="006031B4"/>
    <w:rsid w:val="00630124"/>
    <w:rsid w:val="00645600"/>
    <w:rsid w:val="00647D48"/>
    <w:rsid w:val="006660D2"/>
    <w:rsid w:val="0068223C"/>
    <w:rsid w:val="00686DC2"/>
    <w:rsid w:val="006A186E"/>
    <w:rsid w:val="006A3467"/>
    <w:rsid w:val="006A3D1C"/>
    <w:rsid w:val="006E024C"/>
    <w:rsid w:val="006E0E39"/>
    <w:rsid w:val="006F5506"/>
    <w:rsid w:val="00702857"/>
    <w:rsid w:val="00736B85"/>
    <w:rsid w:val="0073787F"/>
    <w:rsid w:val="0074599F"/>
    <w:rsid w:val="00751F29"/>
    <w:rsid w:val="00762F97"/>
    <w:rsid w:val="0077560E"/>
    <w:rsid w:val="00787BE2"/>
    <w:rsid w:val="007A21DB"/>
    <w:rsid w:val="007B1EE2"/>
    <w:rsid w:val="007C2976"/>
    <w:rsid w:val="007D151F"/>
    <w:rsid w:val="007E296C"/>
    <w:rsid w:val="00803905"/>
    <w:rsid w:val="008077C6"/>
    <w:rsid w:val="00812135"/>
    <w:rsid w:val="00823341"/>
    <w:rsid w:val="008239BB"/>
    <w:rsid w:val="00830E0B"/>
    <w:rsid w:val="00836BEE"/>
    <w:rsid w:val="00845E70"/>
    <w:rsid w:val="00846218"/>
    <w:rsid w:val="00855742"/>
    <w:rsid w:val="00856E0A"/>
    <w:rsid w:val="00864FB2"/>
    <w:rsid w:val="00877884"/>
    <w:rsid w:val="00880B7F"/>
    <w:rsid w:val="008B1BA2"/>
    <w:rsid w:val="008C7AA4"/>
    <w:rsid w:val="008F24BB"/>
    <w:rsid w:val="008F25BE"/>
    <w:rsid w:val="008F5E80"/>
    <w:rsid w:val="008F7407"/>
    <w:rsid w:val="0093537F"/>
    <w:rsid w:val="00941310"/>
    <w:rsid w:val="009432D3"/>
    <w:rsid w:val="0094655F"/>
    <w:rsid w:val="009649D0"/>
    <w:rsid w:val="00967E5E"/>
    <w:rsid w:val="009819FD"/>
    <w:rsid w:val="009854AB"/>
    <w:rsid w:val="0099233B"/>
    <w:rsid w:val="009A2F3C"/>
    <w:rsid w:val="009C69B2"/>
    <w:rsid w:val="009D0110"/>
    <w:rsid w:val="009D62B6"/>
    <w:rsid w:val="009F7900"/>
    <w:rsid w:val="00A063A7"/>
    <w:rsid w:val="00A30511"/>
    <w:rsid w:val="00A43530"/>
    <w:rsid w:val="00A44255"/>
    <w:rsid w:val="00A44959"/>
    <w:rsid w:val="00A62489"/>
    <w:rsid w:val="00A97F2D"/>
    <w:rsid w:val="00AB2208"/>
    <w:rsid w:val="00AB524E"/>
    <w:rsid w:val="00AE7E36"/>
    <w:rsid w:val="00AF2714"/>
    <w:rsid w:val="00B33DD5"/>
    <w:rsid w:val="00B43FBC"/>
    <w:rsid w:val="00B4406A"/>
    <w:rsid w:val="00B62E80"/>
    <w:rsid w:val="00B62FBC"/>
    <w:rsid w:val="00B70D66"/>
    <w:rsid w:val="00B75149"/>
    <w:rsid w:val="00B82163"/>
    <w:rsid w:val="00B8409A"/>
    <w:rsid w:val="00B9039A"/>
    <w:rsid w:val="00B97175"/>
    <w:rsid w:val="00BA5867"/>
    <w:rsid w:val="00BF3696"/>
    <w:rsid w:val="00BF6686"/>
    <w:rsid w:val="00C000C7"/>
    <w:rsid w:val="00C0141F"/>
    <w:rsid w:val="00C10802"/>
    <w:rsid w:val="00C3234B"/>
    <w:rsid w:val="00C35BF0"/>
    <w:rsid w:val="00C366D9"/>
    <w:rsid w:val="00C37BA7"/>
    <w:rsid w:val="00C428D8"/>
    <w:rsid w:val="00C560C0"/>
    <w:rsid w:val="00C60C30"/>
    <w:rsid w:val="00C676B7"/>
    <w:rsid w:val="00CC6DA8"/>
    <w:rsid w:val="00CD4FB9"/>
    <w:rsid w:val="00CF0DC2"/>
    <w:rsid w:val="00CF502B"/>
    <w:rsid w:val="00CF64E8"/>
    <w:rsid w:val="00D041B1"/>
    <w:rsid w:val="00D07D2D"/>
    <w:rsid w:val="00D17DBA"/>
    <w:rsid w:val="00D24CA4"/>
    <w:rsid w:val="00D358B4"/>
    <w:rsid w:val="00D8450E"/>
    <w:rsid w:val="00D90B75"/>
    <w:rsid w:val="00DB0A39"/>
    <w:rsid w:val="00DD6C18"/>
    <w:rsid w:val="00DE152F"/>
    <w:rsid w:val="00DF2623"/>
    <w:rsid w:val="00E04614"/>
    <w:rsid w:val="00E14322"/>
    <w:rsid w:val="00E6084F"/>
    <w:rsid w:val="00E75015"/>
    <w:rsid w:val="00E86BCD"/>
    <w:rsid w:val="00E96E70"/>
    <w:rsid w:val="00EB1CE0"/>
    <w:rsid w:val="00EC6DA8"/>
    <w:rsid w:val="00EC7FD6"/>
    <w:rsid w:val="00ED3C41"/>
    <w:rsid w:val="00F03C95"/>
    <w:rsid w:val="00F0464A"/>
    <w:rsid w:val="00F27A12"/>
    <w:rsid w:val="00F45D48"/>
    <w:rsid w:val="00F533FA"/>
    <w:rsid w:val="00F54770"/>
    <w:rsid w:val="00F90BB1"/>
    <w:rsid w:val="00F966B8"/>
    <w:rsid w:val="00FA4C50"/>
    <w:rsid w:val="00FB6549"/>
    <w:rsid w:val="00FE10D7"/>
    <w:rsid w:val="00FE7524"/>
    <w:rsid w:val="00FF1034"/>
    <w:rsid w:val="00FF41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8E57E"/>
  <w15:docId w15:val="{6F77E0A8-D30D-40E2-A03C-656B253F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DA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6DA8"/>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a4"/>
    <w:uiPriority w:val="99"/>
    <w:unhideWhenUsed/>
    <w:rsid w:val="00775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560E"/>
    <w:rPr>
      <w:rFonts w:ascii="Calibri" w:eastAsia="宋体" w:hAnsi="Calibri" w:cs="Times New Roman"/>
      <w:sz w:val="18"/>
      <w:szCs w:val="18"/>
    </w:rPr>
  </w:style>
  <w:style w:type="paragraph" w:styleId="a5">
    <w:name w:val="footer"/>
    <w:basedOn w:val="a"/>
    <w:link w:val="a6"/>
    <w:uiPriority w:val="99"/>
    <w:unhideWhenUsed/>
    <w:rsid w:val="0077560E"/>
    <w:pPr>
      <w:tabs>
        <w:tab w:val="center" w:pos="4153"/>
        <w:tab w:val="right" w:pos="8306"/>
      </w:tabs>
      <w:snapToGrid w:val="0"/>
      <w:jc w:val="left"/>
    </w:pPr>
    <w:rPr>
      <w:sz w:val="18"/>
      <w:szCs w:val="18"/>
    </w:rPr>
  </w:style>
  <w:style w:type="character" w:customStyle="1" w:styleId="a6">
    <w:name w:val="页脚 字符"/>
    <w:basedOn w:val="a0"/>
    <w:link w:val="a5"/>
    <w:uiPriority w:val="99"/>
    <w:rsid w:val="0077560E"/>
    <w:rPr>
      <w:rFonts w:ascii="Calibri" w:eastAsia="宋体" w:hAnsi="Calibri" w:cs="Times New Roman"/>
      <w:sz w:val="18"/>
      <w:szCs w:val="18"/>
    </w:rPr>
  </w:style>
  <w:style w:type="paragraph" w:styleId="a7">
    <w:name w:val="No Spacing"/>
    <w:uiPriority w:val="1"/>
    <w:qFormat/>
    <w:rsid w:val="0073787F"/>
    <w:pPr>
      <w:widowControl w:val="0"/>
      <w:spacing w:beforeLines="50" w:before="156" w:line="360" w:lineRule="auto"/>
      <w:ind w:firstLineChars="200" w:firstLine="480"/>
      <w:jc w:val="both"/>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dc:creator>
  <cp:keywords>中际旭创</cp:keywords>
  <cp:lastModifiedBy>Wangsh</cp:lastModifiedBy>
  <cp:revision>39</cp:revision>
  <dcterms:created xsi:type="dcterms:W3CDTF">2020-09-24T00:41:00Z</dcterms:created>
  <dcterms:modified xsi:type="dcterms:W3CDTF">2024-09-13T08:13:00Z</dcterms:modified>
</cp:coreProperties>
</file>