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F1E6E" w14:textId="5F85064E" w:rsidR="00E5023A" w:rsidRDefault="008E3D6B">
      <w:pPr>
        <w:autoSpaceDE w:val="0"/>
        <w:autoSpaceDN w:val="0"/>
        <w:adjustRightInd w:val="0"/>
        <w:jc w:val="left"/>
        <w:rPr>
          <w:rFonts w:ascii="Times New Roman" w:eastAsia="宋体" w:hAnsi="Times New Roman" w:cs="Times New Roman"/>
          <w:color w:val="000000"/>
          <w:kern w:val="0"/>
          <w:sz w:val="28"/>
          <w:szCs w:val="28"/>
        </w:rPr>
      </w:pPr>
      <w:r>
        <w:rPr>
          <w:rFonts w:ascii="Times New Roman" w:eastAsia="宋体" w:hAnsi="宋体" w:cs="Times New Roman"/>
          <w:color w:val="000000"/>
          <w:kern w:val="0"/>
          <w:sz w:val="28"/>
          <w:szCs w:val="28"/>
        </w:rPr>
        <w:t>证券代码：</w:t>
      </w:r>
      <w:r>
        <w:rPr>
          <w:rFonts w:ascii="Times New Roman" w:eastAsia="宋体" w:hAnsi="Times New Roman" w:cs="Times New Roman"/>
          <w:color w:val="000000"/>
          <w:kern w:val="0"/>
          <w:sz w:val="28"/>
          <w:szCs w:val="28"/>
        </w:rPr>
        <w:t xml:space="preserve">300308     </w:t>
      </w:r>
      <w:r>
        <w:rPr>
          <w:rFonts w:ascii="Times New Roman" w:eastAsia="宋体" w:hAnsi="宋体" w:cs="Times New Roman"/>
          <w:color w:val="000000"/>
          <w:kern w:val="0"/>
          <w:sz w:val="28"/>
          <w:szCs w:val="28"/>
        </w:rPr>
        <w:t>证券简称：中际旭创</w:t>
      </w:r>
      <w:r>
        <w:rPr>
          <w:rFonts w:ascii="Times New Roman" w:eastAsia="宋体" w:hAnsi="Times New Roman" w:cs="Times New Roman"/>
          <w:color w:val="000000"/>
          <w:kern w:val="0"/>
          <w:sz w:val="28"/>
          <w:szCs w:val="28"/>
        </w:rPr>
        <w:t xml:space="preserve">     </w:t>
      </w:r>
      <w:r>
        <w:rPr>
          <w:rFonts w:ascii="Times New Roman" w:eastAsia="宋体" w:hAnsi="宋体" w:cs="Times New Roman"/>
          <w:color w:val="000000"/>
          <w:kern w:val="0"/>
          <w:sz w:val="28"/>
          <w:szCs w:val="28"/>
        </w:rPr>
        <w:t>公告编号：</w:t>
      </w:r>
      <w:r w:rsidR="00E00123">
        <w:rPr>
          <w:rFonts w:ascii="Times New Roman" w:eastAsia="宋体" w:hAnsi="Times New Roman" w:cs="Times New Roman"/>
          <w:color w:val="000000"/>
          <w:kern w:val="0"/>
          <w:sz w:val="28"/>
          <w:szCs w:val="28"/>
        </w:rPr>
        <w:t>20</w:t>
      </w:r>
      <w:r w:rsidR="00E00123">
        <w:rPr>
          <w:rFonts w:ascii="Times New Roman" w:eastAsia="宋体" w:hAnsi="Times New Roman" w:cs="Times New Roman" w:hint="eastAsia"/>
          <w:color w:val="000000"/>
          <w:kern w:val="0"/>
          <w:sz w:val="28"/>
          <w:szCs w:val="28"/>
        </w:rPr>
        <w:t>2</w:t>
      </w:r>
      <w:r w:rsidR="00EF5613">
        <w:rPr>
          <w:rFonts w:ascii="Times New Roman" w:eastAsia="宋体" w:hAnsi="Times New Roman" w:cs="Times New Roman"/>
          <w:color w:val="000000"/>
          <w:kern w:val="0"/>
          <w:sz w:val="28"/>
          <w:szCs w:val="28"/>
        </w:rPr>
        <w:t>4</w:t>
      </w:r>
      <w:r w:rsidR="00D53D0C" w:rsidRPr="00F029CA">
        <w:rPr>
          <w:rFonts w:ascii="Times New Roman" w:eastAsia="宋体" w:hAnsi="Times New Roman" w:cs="Times New Roman"/>
          <w:color w:val="000000"/>
          <w:kern w:val="0"/>
          <w:sz w:val="28"/>
          <w:szCs w:val="28"/>
        </w:rPr>
        <w:t>-</w:t>
      </w:r>
      <w:r w:rsidR="00294B37">
        <w:rPr>
          <w:rFonts w:ascii="Times New Roman" w:eastAsia="宋体" w:hAnsi="Times New Roman" w:cs="Times New Roman"/>
          <w:color w:val="000000"/>
          <w:kern w:val="0"/>
          <w:sz w:val="28"/>
          <w:szCs w:val="28"/>
        </w:rPr>
        <w:t>100</w:t>
      </w:r>
    </w:p>
    <w:p w14:paraId="305F4E1E" w14:textId="77777777" w:rsidR="0090131A" w:rsidRDefault="008E3D6B" w:rsidP="00316BD7">
      <w:pPr>
        <w:autoSpaceDE w:val="0"/>
        <w:autoSpaceDN w:val="0"/>
        <w:adjustRightInd w:val="0"/>
        <w:spacing w:beforeLines="50" w:before="156" w:line="360" w:lineRule="auto"/>
        <w:jc w:val="center"/>
        <w:rPr>
          <w:rFonts w:asciiTheme="minorEastAsia" w:hAnsiTheme="minorEastAsia"/>
          <w:b/>
          <w:color w:val="000000"/>
          <w:sz w:val="28"/>
          <w:szCs w:val="28"/>
        </w:rPr>
      </w:pPr>
      <w:r>
        <w:rPr>
          <w:rFonts w:asciiTheme="minorEastAsia" w:hAnsiTheme="minorEastAsia" w:hint="eastAsia"/>
          <w:b/>
          <w:color w:val="000000"/>
          <w:sz w:val="28"/>
          <w:szCs w:val="28"/>
        </w:rPr>
        <w:t>中际旭创股份有限公司</w:t>
      </w:r>
    </w:p>
    <w:p w14:paraId="489F4D55" w14:textId="2A023F92" w:rsidR="00E5023A" w:rsidRDefault="003B1E38" w:rsidP="0090131A">
      <w:pPr>
        <w:autoSpaceDE w:val="0"/>
        <w:autoSpaceDN w:val="0"/>
        <w:adjustRightInd w:val="0"/>
        <w:spacing w:line="360" w:lineRule="auto"/>
        <w:jc w:val="center"/>
        <w:rPr>
          <w:rFonts w:asciiTheme="minorEastAsia" w:hAnsiTheme="minorEastAsia"/>
          <w:b/>
          <w:color w:val="000000"/>
          <w:sz w:val="28"/>
          <w:szCs w:val="28"/>
        </w:rPr>
      </w:pPr>
      <w:r w:rsidRPr="003B1E38">
        <w:rPr>
          <w:rFonts w:asciiTheme="minorEastAsia" w:hAnsiTheme="minorEastAsia" w:hint="eastAsia"/>
          <w:b/>
          <w:color w:val="000000"/>
          <w:sz w:val="28"/>
          <w:szCs w:val="28"/>
        </w:rPr>
        <w:t>关于全资子公司转让参股公司股权</w:t>
      </w:r>
      <w:r w:rsidR="00647502">
        <w:rPr>
          <w:rFonts w:asciiTheme="minorEastAsia" w:hAnsiTheme="minorEastAsia" w:hint="eastAsia"/>
          <w:b/>
          <w:color w:val="000000"/>
          <w:sz w:val="28"/>
          <w:szCs w:val="28"/>
        </w:rPr>
        <w:t>暨</w:t>
      </w:r>
      <w:r w:rsidR="00647502">
        <w:rPr>
          <w:rFonts w:asciiTheme="minorEastAsia" w:hAnsiTheme="minorEastAsia"/>
          <w:b/>
          <w:color w:val="000000"/>
          <w:sz w:val="28"/>
          <w:szCs w:val="28"/>
        </w:rPr>
        <w:t>关联交易</w:t>
      </w:r>
      <w:r w:rsidR="008E3D6B">
        <w:rPr>
          <w:rFonts w:asciiTheme="minorEastAsia" w:hAnsiTheme="minorEastAsia" w:hint="eastAsia"/>
          <w:b/>
          <w:color w:val="000000"/>
          <w:sz w:val="28"/>
          <w:szCs w:val="28"/>
        </w:rPr>
        <w:t>公告</w:t>
      </w:r>
    </w:p>
    <w:p w14:paraId="22669AE2" w14:textId="10B9DCD3" w:rsidR="00E5023A" w:rsidRDefault="00957DFA">
      <w:pPr>
        <w:autoSpaceDE w:val="0"/>
        <w:autoSpaceDN w:val="0"/>
        <w:adjustRightInd w:val="0"/>
        <w:spacing w:line="360" w:lineRule="auto"/>
        <w:ind w:left="360"/>
        <w:rPr>
          <w:rFonts w:asciiTheme="minorEastAsia" w:hAnsiTheme="minorEastAsia"/>
          <w:color w:val="000000"/>
          <w:sz w:val="24"/>
          <w:szCs w:val="24"/>
        </w:rPr>
      </w:pPr>
      <w:r>
        <w:rPr>
          <w:rFonts w:asciiTheme="minorEastAsia" w:hAnsiTheme="minorEastAsia"/>
          <w:noProof/>
          <w:color w:val="000000"/>
          <w:sz w:val="24"/>
          <w:szCs w:val="24"/>
        </w:rPr>
        <mc:AlternateContent>
          <mc:Choice Requires="wps">
            <w:drawing>
              <wp:anchor distT="0" distB="0" distL="114300" distR="114300" simplePos="0" relativeHeight="251658240" behindDoc="0" locked="0" layoutInCell="1" allowOverlap="1" wp14:anchorId="7533C8A6" wp14:editId="51E7DCEA">
                <wp:simplePos x="0" y="0"/>
                <wp:positionH relativeFrom="column">
                  <wp:posOffset>-20320</wp:posOffset>
                </wp:positionH>
                <wp:positionV relativeFrom="paragraph">
                  <wp:posOffset>125730</wp:posOffset>
                </wp:positionV>
                <wp:extent cx="5628005" cy="723900"/>
                <wp:effectExtent l="0" t="0" r="107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723900"/>
                        </a:xfrm>
                        <a:prstGeom prst="rect">
                          <a:avLst/>
                        </a:prstGeom>
                        <a:solidFill>
                          <a:srgbClr val="FFFFFF"/>
                        </a:solidFill>
                        <a:ln w="6350">
                          <a:solidFill>
                            <a:srgbClr val="000000"/>
                          </a:solidFill>
                          <a:miter lim="800000"/>
                          <a:headEnd/>
                          <a:tailEnd/>
                        </a:ln>
                      </wps:spPr>
                      <wps:txbx>
                        <w:txbxContent>
                          <w:p w14:paraId="36B1C017" w14:textId="77777777" w:rsidR="009100DF" w:rsidRPr="00132F52" w:rsidRDefault="009100DF" w:rsidP="00132F52">
                            <w:pPr>
                              <w:spacing w:line="460" w:lineRule="exact"/>
                              <w:ind w:firstLineChars="200" w:firstLine="562"/>
                              <w:jc w:val="left"/>
                              <w:rPr>
                                <w:sz w:val="28"/>
                                <w:szCs w:val="28"/>
                              </w:rPr>
                            </w:pPr>
                            <w:r w:rsidRPr="00132F52">
                              <w:rPr>
                                <w:rFonts w:hint="eastAsia"/>
                                <w:b/>
                                <w:sz w:val="28"/>
                                <w:szCs w:val="28"/>
                              </w:rPr>
                              <w:t>本公司及董事会全体成员保证信息披露内容的真实、准确和完整，没有虚假记载、误导性陈述或重大遗漏。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3C8A6" id="_x0000_t202" coordsize="21600,21600" o:spt="202" path="m,l,21600r21600,l21600,xe">
                <v:stroke joinstyle="miter"/>
                <v:path gradientshapeok="t" o:connecttype="rect"/>
              </v:shapetype>
              <v:shape id="Text Box 2" o:spid="_x0000_s1026" type="#_x0000_t202" style="position:absolute;left:0;text-align:left;margin-left:-1.6pt;margin-top:9.9pt;width:443.1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" strokeweight=".5pt">
                <v:textbox>
                  <w:txbxContent>
                    <w:p w14:paraId="36B1C017" w14:textId="77777777" w:rsidR="009100DF" w:rsidRPr="00132F52" w:rsidRDefault="009100DF" w:rsidP="00132F52">
                      <w:pPr>
                        <w:spacing w:line="460" w:lineRule="exact"/>
                        <w:ind w:firstLineChars="200" w:firstLine="562"/>
                        <w:jc w:val="left"/>
                        <w:rPr>
                          <w:sz w:val="28"/>
                          <w:szCs w:val="28"/>
                        </w:rPr>
                      </w:pPr>
                      <w:r w:rsidRPr="00132F52">
                        <w:rPr>
                          <w:rFonts w:hint="eastAsia"/>
                          <w:b/>
                          <w:sz w:val="28"/>
                          <w:szCs w:val="28"/>
                        </w:rPr>
                        <w:t>本公司及董事会全体成员保证信息披露内容的真实、准确和完整，没有虚假记载、误导性陈述或重大遗漏。</w:t>
                      </w:r>
                    </w:p>
                  </w:txbxContent>
                </v:textbox>
              </v:shape>
            </w:pict>
          </mc:Fallback>
        </mc:AlternateContent>
      </w:r>
    </w:p>
    <w:p w14:paraId="5550A43F" w14:textId="77777777" w:rsidR="00E5023A" w:rsidRDefault="00E5023A">
      <w:pPr>
        <w:tabs>
          <w:tab w:val="left" w:pos="1260"/>
        </w:tabs>
        <w:autoSpaceDE w:val="0"/>
        <w:autoSpaceDN w:val="0"/>
        <w:adjustRightInd w:val="0"/>
        <w:spacing w:line="360" w:lineRule="auto"/>
        <w:ind w:firstLine="538"/>
        <w:rPr>
          <w:rFonts w:asciiTheme="minorEastAsia" w:hAnsiTheme="minorEastAsia"/>
          <w:color w:val="000000"/>
          <w:sz w:val="24"/>
          <w:szCs w:val="24"/>
        </w:rPr>
      </w:pPr>
    </w:p>
    <w:p w14:paraId="11B9DE0E" w14:textId="77777777" w:rsidR="00E5023A" w:rsidRDefault="00E5023A">
      <w:pPr>
        <w:tabs>
          <w:tab w:val="left" w:pos="1260"/>
        </w:tabs>
        <w:autoSpaceDE w:val="0"/>
        <w:autoSpaceDN w:val="0"/>
        <w:adjustRightInd w:val="0"/>
        <w:spacing w:line="360" w:lineRule="auto"/>
        <w:ind w:firstLine="538"/>
        <w:rPr>
          <w:rFonts w:asciiTheme="minorEastAsia" w:hAnsiTheme="minorEastAsia"/>
          <w:color w:val="000000"/>
          <w:sz w:val="24"/>
          <w:szCs w:val="24"/>
        </w:rPr>
      </w:pPr>
    </w:p>
    <w:p w14:paraId="22887869" w14:textId="6068BDFE" w:rsidR="009E0C86" w:rsidRPr="009D5336" w:rsidRDefault="009E0C86" w:rsidP="00316BD7">
      <w:pPr>
        <w:pStyle w:val="2"/>
      </w:pPr>
      <w:r w:rsidRPr="009D5336">
        <w:t>一、</w:t>
      </w:r>
      <w:r w:rsidR="001A4479">
        <w:rPr>
          <w:rFonts w:hint="eastAsia"/>
        </w:rPr>
        <w:t>交易</w:t>
      </w:r>
      <w:r w:rsidRPr="009D5336">
        <w:t>概述</w:t>
      </w:r>
    </w:p>
    <w:p w14:paraId="24C2FEE9" w14:textId="1D57339A" w:rsidR="00614758" w:rsidRDefault="00614758" w:rsidP="002A27F2">
      <w:pPr>
        <w:pStyle w:val="3"/>
      </w:pPr>
      <w:bookmarkStart w:id="0" w:name="_Hlk515134638"/>
      <w:r>
        <w:rPr>
          <w:rFonts w:hint="eastAsia"/>
        </w:rPr>
        <w:t>（一）交易</w:t>
      </w:r>
      <w:r>
        <w:t>基本情况</w:t>
      </w:r>
    </w:p>
    <w:p w14:paraId="126F1369" w14:textId="6A7CF583" w:rsidR="009E0C86" w:rsidRDefault="009E0C86" w:rsidP="0090131A">
      <w:pPr>
        <w:pStyle w:val="af4"/>
      </w:pPr>
      <w:r w:rsidRPr="0090131A">
        <w:rPr>
          <w:rFonts w:hint="eastAsia"/>
        </w:rPr>
        <w:t>中际旭创股份有限公司（以下简称“公司”</w:t>
      </w:r>
      <w:r w:rsidR="004D3A91" w:rsidRPr="0090131A">
        <w:rPr>
          <w:rFonts w:hint="eastAsia"/>
        </w:rPr>
        <w:t>或“中际旭创”</w:t>
      </w:r>
      <w:r w:rsidRPr="0090131A">
        <w:rPr>
          <w:rFonts w:hint="eastAsia"/>
        </w:rPr>
        <w:t>）</w:t>
      </w:r>
      <w:bookmarkEnd w:id="0"/>
      <w:r w:rsidR="007355C6" w:rsidRPr="007355C6">
        <w:rPr>
          <w:rFonts w:hint="eastAsia"/>
        </w:rPr>
        <w:t>于</w:t>
      </w:r>
      <w:r w:rsidR="00C1755E">
        <w:rPr>
          <w:rFonts w:hint="eastAsia"/>
        </w:rPr>
        <w:t>202</w:t>
      </w:r>
      <w:r w:rsidR="00C1755E">
        <w:t>4</w:t>
      </w:r>
      <w:r w:rsidR="007355C6" w:rsidRPr="007355C6">
        <w:rPr>
          <w:rFonts w:hint="eastAsia"/>
        </w:rPr>
        <w:t>年</w:t>
      </w:r>
      <w:r w:rsidR="00CA2CE2">
        <w:rPr>
          <w:rFonts w:hint="eastAsia"/>
        </w:rPr>
        <w:t>1</w:t>
      </w:r>
      <w:r w:rsidR="00CA2CE2">
        <w:t>2</w:t>
      </w:r>
      <w:r w:rsidR="007355C6" w:rsidRPr="007355C6">
        <w:rPr>
          <w:rFonts w:hint="eastAsia"/>
        </w:rPr>
        <w:t>月</w:t>
      </w:r>
      <w:r w:rsidR="00BC43AA">
        <w:t>27</w:t>
      </w:r>
      <w:r w:rsidR="00C1755E">
        <w:rPr>
          <w:rFonts w:hint="eastAsia"/>
        </w:rPr>
        <w:t>日召开第五</w:t>
      </w:r>
      <w:r w:rsidR="007355C6">
        <w:rPr>
          <w:rFonts w:hint="eastAsia"/>
        </w:rPr>
        <w:t>届董事会第</w:t>
      </w:r>
      <w:r w:rsidR="00CA2CE2">
        <w:rPr>
          <w:rFonts w:hint="eastAsia"/>
        </w:rPr>
        <w:t>十六</w:t>
      </w:r>
      <w:r w:rsidR="00C1755E">
        <w:rPr>
          <w:rFonts w:hint="eastAsia"/>
        </w:rPr>
        <w:t>次会议和第五</w:t>
      </w:r>
      <w:r w:rsidR="007355C6">
        <w:rPr>
          <w:rFonts w:hint="eastAsia"/>
        </w:rPr>
        <w:t>届监事会第</w:t>
      </w:r>
      <w:r w:rsidR="00CA2CE2">
        <w:rPr>
          <w:rFonts w:hint="eastAsia"/>
        </w:rPr>
        <w:t>十四</w:t>
      </w:r>
      <w:r w:rsidR="003B1E38">
        <w:rPr>
          <w:rFonts w:hint="eastAsia"/>
        </w:rPr>
        <w:t>次会议，分别审议通过了《</w:t>
      </w:r>
      <w:r w:rsidR="003B1E38" w:rsidRPr="003B1E38">
        <w:rPr>
          <w:rFonts w:hint="eastAsia"/>
        </w:rPr>
        <w:t>关于全资子公司转让参股公司股权暨关联交易</w:t>
      </w:r>
      <w:r w:rsidR="007355C6" w:rsidRPr="007355C6">
        <w:rPr>
          <w:rFonts w:hint="eastAsia"/>
        </w:rPr>
        <w:t>的议案》，</w:t>
      </w:r>
      <w:r w:rsidR="00B856AF">
        <w:rPr>
          <w:rFonts w:hint="eastAsia"/>
        </w:rPr>
        <w:t>公司</w:t>
      </w:r>
      <w:r w:rsidR="00012FC4">
        <w:rPr>
          <w:rFonts w:hint="eastAsia"/>
        </w:rPr>
        <w:t>全资子公司</w:t>
      </w:r>
      <w:r w:rsidR="00012FC4" w:rsidRPr="00012FC4">
        <w:rPr>
          <w:rFonts w:hint="eastAsia"/>
        </w:rPr>
        <w:t>苏州旭创科技有限公司</w:t>
      </w:r>
      <w:r w:rsidR="00012FC4">
        <w:rPr>
          <w:rFonts w:hint="eastAsia"/>
        </w:rPr>
        <w:t>（以下简称“苏州旭创”）持有</w:t>
      </w:r>
      <w:r w:rsidR="00012FC4" w:rsidRPr="00012FC4">
        <w:rPr>
          <w:rFonts w:hint="eastAsia"/>
        </w:rPr>
        <w:t>集益威半导体（上海）有限公司（</w:t>
      </w:r>
      <w:r w:rsidR="00012FC4">
        <w:rPr>
          <w:rFonts w:hint="eastAsia"/>
        </w:rPr>
        <w:t>以下简称</w:t>
      </w:r>
      <w:r w:rsidR="00012FC4" w:rsidRPr="00012FC4">
        <w:rPr>
          <w:rFonts w:hint="eastAsia"/>
        </w:rPr>
        <w:t>“标的公司”）</w:t>
      </w:r>
      <w:r w:rsidR="00012FC4" w:rsidRPr="00012FC4">
        <w:rPr>
          <w:rFonts w:hint="eastAsia"/>
        </w:rPr>
        <w:t>3.3619%</w:t>
      </w:r>
      <w:r w:rsidR="00012FC4">
        <w:rPr>
          <w:rFonts w:hint="eastAsia"/>
        </w:rPr>
        <w:t>的</w:t>
      </w:r>
      <w:r w:rsidR="00012FC4" w:rsidRPr="00012FC4">
        <w:rPr>
          <w:rFonts w:hint="eastAsia"/>
        </w:rPr>
        <w:t>股权</w:t>
      </w:r>
      <w:r w:rsidR="00012FC4">
        <w:rPr>
          <w:rFonts w:hint="eastAsia"/>
        </w:rPr>
        <w:t>，苏州旭创拟将其持有的标的公司</w:t>
      </w:r>
      <w:r w:rsidR="00012FC4" w:rsidRPr="00012FC4">
        <w:t>2.2732%</w:t>
      </w:r>
      <w:r w:rsidR="00012FC4">
        <w:rPr>
          <w:rFonts w:hint="eastAsia"/>
        </w:rPr>
        <w:t>的股权转让给</w:t>
      </w:r>
      <w:r w:rsidR="00012FC4" w:rsidRPr="00012FC4">
        <w:rPr>
          <w:rFonts w:hint="eastAsia"/>
        </w:rPr>
        <w:t>苏州乾融旭润创业投资合伙企业（有限合伙）</w:t>
      </w:r>
      <w:r w:rsidR="00264DE9">
        <w:rPr>
          <w:rFonts w:hint="eastAsia"/>
        </w:rPr>
        <w:t>（以下简称“</w:t>
      </w:r>
      <w:r w:rsidR="00264DE9" w:rsidRPr="00264DE9">
        <w:rPr>
          <w:rFonts w:hint="eastAsia"/>
        </w:rPr>
        <w:t>乾融旭润</w:t>
      </w:r>
      <w:r w:rsidR="00264DE9">
        <w:rPr>
          <w:rFonts w:hint="eastAsia"/>
        </w:rPr>
        <w:t>”）</w:t>
      </w:r>
      <w:r w:rsidR="00012FC4">
        <w:rPr>
          <w:rFonts w:hint="eastAsia"/>
        </w:rPr>
        <w:t>，拟将其持有的标的公司</w:t>
      </w:r>
      <w:r w:rsidR="00012FC4" w:rsidRPr="00012FC4">
        <w:t>1.0887%</w:t>
      </w:r>
      <w:r w:rsidR="00012FC4">
        <w:rPr>
          <w:rFonts w:hint="eastAsia"/>
        </w:rPr>
        <w:t>的股权转让给</w:t>
      </w:r>
      <w:r w:rsidR="00012FC4" w:rsidRPr="00012FC4">
        <w:rPr>
          <w:rFonts w:hint="eastAsia"/>
        </w:rPr>
        <w:t>上海元创未来私募基金合伙企业（有限合伙）</w:t>
      </w:r>
      <w:r w:rsidR="00264DE9">
        <w:rPr>
          <w:rFonts w:hint="eastAsia"/>
        </w:rPr>
        <w:t>（以下简称“上海元创”）</w:t>
      </w:r>
      <w:r w:rsidR="00012FC4">
        <w:rPr>
          <w:rFonts w:hint="eastAsia"/>
        </w:rPr>
        <w:t>，本次转让完成后苏州旭创不再持有标的公司股权</w:t>
      </w:r>
      <w:r w:rsidR="007B7FD6" w:rsidRPr="007B7FD6">
        <w:rPr>
          <w:rFonts w:hint="eastAsia"/>
        </w:rPr>
        <w:t>。</w:t>
      </w:r>
    </w:p>
    <w:p w14:paraId="3563686C" w14:textId="4A78B5E9" w:rsidR="00614758" w:rsidRDefault="00614758" w:rsidP="002A27F2">
      <w:pPr>
        <w:pStyle w:val="3"/>
      </w:pPr>
      <w:r>
        <w:rPr>
          <w:rFonts w:hint="eastAsia"/>
        </w:rPr>
        <w:t>（二）关联</w:t>
      </w:r>
      <w:r>
        <w:t>关系</w:t>
      </w:r>
    </w:p>
    <w:p w14:paraId="5572DA60" w14:textId="515385A8" w:rsidR="00614758" w:rsidRPr="00E246FC" w:rsidRDefault="00250D4A" w:rsidP="00E246FC">
      <w:pPr>
        <w:pStyle w:val="af4"/>
      </w:pPr>
      <w:r>
        <w:rPr>
          <w:rFonts w:hint="eastAsia"/>
        </w:rPr>
        <w:t>公司持有交易对方</w:t>
      </w:r>
      <w:r w:rsidRPr="00250D4A">
        <w:rPr>
          <w:rFonts w:hint="eastAsia"/>
        </w:rPr>
        <w:t>苏州乾融旭润创业投资合伙企业（有限合伙）</w:t>
      </w:r>
      <w:r w:rsidRPr="00250D4A">
        <w:t>84.29%</w:t>
      </w:r>
      <w:r>
        <w:rPr>
          <w:rFonts w:hint="eastAsia"/>
        </w:rPr>
        <w:t>的有限合伙份额，</w:t>
      </w:r>
      <w:r w:rsidR="00614758" w:rsidRPr="00E246FC">
        <w:rPr>
          <w:rFonts w:hint="eastAsia"/>
        </w:rPr>
        <w:t>根据《深圳证券交易所创业板股票上市规则》</w:t>
      </w:r>
      <w:r w:rsidR="00614758" w:rsidRPr="00E246FC">
        <w:rPr>
          <w:rFonts w:hint="eastAsia"/>
        </w:rPr>
        <w:t>7.2</w:t>
      </w:r>
      <w:r w:rsidR="00614758" w:rsidRPr="00E246FC">
        <w:rPr>
          <w:rFonts w:hint="eastAsia"/>
        </w:rPr>
        <w:t>之规定，本次交易构成关联交易。</w:t>
      </w:r>
    </w:p>
    <w:p w14:paraId="13E78F87" w14:textId="7805802F" w:rsidR="00614758" w:rsidRDefault="00614758" w:rsidP="002A27F2">
      <w:pPr>
        <w:pStyle w:val="3"/>
      </w:pPr>
      <w:r>
        <w:rPr>
          <w:rFonts w:hint="eastAsia"/>
        </w:rPr>
        <w:t>（三）审议</w:t>
      </w:r>
      <w:r>
        <w:t>情况</w:t>
      </w:r>
    </w:p>
    <w:p w14:paraId="56D3650A" w14:textId="11DE5D92" w:rsidR="009E0C86" w:rsidRPr="00E246FC" w:rsidRDefault="00B67866" w:rsidP="00E246FC">
      <w:pPr>
        <w:pStyle w:val="af4"/>
      </w:pPr>
      <w:r w:rsidRPr="00E246FC">
        <w:rPr>
          <w:rFonts w:hint="eastAsia"/>
        </w:rPr>
        <w:t>本次交易经公司第五届</w:t>
      </w:r>
      <w:r w:rsidR="00344774" w:rsidRPr="00E246FC">
        <w:rPr>
          <w:rFonts w:hint="eastAsia"/>
        </w:rPr>
        <w:t>董事会</w:t>
      </w:r>
      <w:r w:rsidR="00CA2CE2">
        <w:rPr>
          <w:rFonts w:hint="eastAsia"/>
        </w:rPr>
        <w:t>独立董事专门会议第四次会议以及第五届董事会第十六</w:t>
      </w:r>
      <w:r w:rsidRPr="00E246FC">
        <w:rPr>
          <w:rFonts w:hint="eastAsia"/>
        </w:rPr>
        <w:t>次会议审议通过，</w:t>
      </w:r>
      <w:r w:rsidR="00CA4920" w:rsidRPr="00E246FC">
        <w:rPr>
          <w:rFonts w:hint="eastAsia"/>
        </w:rPr>
        <w:t>根据《深圳证券交易所创业板股票上市规则》《上市公司自律监管指引第</w:t>
      </w:r>
      <w:r w:rsidR="00CA4920" w:rsidRPr="00E246FC">
        <w:rPr>
          <w:rFonts w:hint="eastAsia"/>
        </w:rPr>
        <w:t>7</w:t>
      </w:r>
      <w:r w:rsidR="00CA4920" w:rsidRPr="00E246FC">
        <w:rPr>
          <w:rFonts w:hint="eastAsia"/>
        </w:rPr>
        <w:t>号——交易与关联交易》等</w:t>
      </w:r>
      <w:r w:rsidR="00CA4920" w:rsidRPr="00E246FC">
        <w:t>法律法规</w:t>
      </w:r>
      <w:r w:rsidR="00CA4920" w:rsidRPr="00E246FC">
        <w:rPr>
          <w:rFonts w:hint="eastAsia"/>
        </w:rPr>
        <w:t>以及《公司章程》的</w:t>
      </w:r>
      <w:r w:rsidR="00CA4920" w:rsidRPr="00E246FC">
        <w:t>相关</w:t>
      </w:r>
      <w:r w:rsidR="00CA4920" w:rsidRPr="00E246FC">
        <w:rPr>
          <w:rFonts w:hint="eastAsia"/>
        </w:rPr>
        <w:t>规定，本次</w:t>
      </w:r>
      <w:r w:rsidR="002574A7">
        <w:rPr>
          <w:rFonts w:hint="eastAsia"/>
        </w:rPr>
        <w:t>交易</w:t>
      </w:r>
      <w:r w:rsidR="00CA4920" w:rsidRPr="00E246FC">
        <w:rPr>
          <w:rFonts w:hint="eastAsia"/>
        </w:rPr>
        <w:t>在公司</w:t>
      </w:r>
      <w:r w:rsidR="00A05349" w:rsidRPr="00E246FC">
        <w:rPr>
          <w:rFonts w:hint="eastAsia"/>
        </w:rPr>
        <w:t>董事会</w:t>
      </w:r>
      <w:r w:rsidR="00741744" w:rsidRPr="00E246FC">
        <w:rPr>
          <w:rFonts w:hint="eastAsia"/>
        </w:rPr>
        <w:t>审批权限内，无需经股东大会审议</w:t>
      </w:r>
      <w:r w:rsidR="00CA4920" w:rsidRPr="00E246FC">
        <w:rPr>
          <w:rFonts w:hint="eastAsia"/>
        </w:rPr>
        <w:t>。</w:t>
      </w:r>
    </w:p>
    <w:p w14:paraId="381AA5CC" w14:textId="4F6194D2" w:rsidR="00614758" w:rsidRDefault="00614758" w:rsidP="002A27F2">
      <w:pPr>
        <w:pStyle w:val="3"/>
      </w:pPr>
      <w:r>
        <w:rPr>
          <w:rFonts w:hint="eastAsia"/>
        </w:rPr>
        <w:lastRenderedPageBreak/>
        <w:t>（四）其他</w:t>
      </w:r>
      <w:r>
        <w:t>说明</w:t>
      </w:r>
    </w:p>
    <w:p w14:paraId="2D5DC45B" w14:textId="4E595DDE" w:rsidR="00233AEA" w:rsidRPr="00233AEA" w:rsidRDefault="00614758" w:rsidP="009572EC">
      <w:pPr>
        <w:pStyle w:val="af4"/>
      </w:pPr>
      <w:r w:rsidRPr="00614758">
        <w:rPr>
          <w:rFonts w:hint="eastAsia"/>
        </w:rPr>
        <w:t>本次交易不构成《上市公司重大资产重组管理办法》规定的重大资产重组，亦不构成重组上市，无需经过有关部门批准。</w:t>
      </w:r>
    </w:p>
    <w:p w14:paraId="0142B339" w14:textId="45F6C037" w:rsidR="009E0C86" w:rsidRPr="00E81C8C" w:rsidRDefault="009E0C86" w:rsidP="00613CF8">
      <w:pPr>
        <w:pStyle w:val="2"/>
      </w:pPr>
      <w:r w:rsidRPr="00E81C8C">
        <w:t>二、</w:t>
      </w:r>
      <w:r w:rsidR="001A4479">
        <w:rPr>
          <w:rFonts w:hint="eastAsia"/>
        </w:rPr>
        <w:t>交易对方</w:t>
      </w:r>
      <w:r w:rsidR="004958C3">
        <w:rPr>
          <w:rFonts w:hint="eastAsia"/>
        </w:rPr>
        <w:t>基本</w:t>
      </w:r>
      <w:r w:rsidRPr="00E81C8C">
        <w:t>情况</w:t>
      </w:r>
    </w:p>
    <w:p w14:paraId="76E25537" w14:textId="764BD57D" w:rsidR="006F4C16" w:rsidRDefault="001A4479" w:rsidP="002A27F2">
      <w:pPr>
        <w:pStyle w:val="3"/>
      </w:pPr>
      <w:r>
        <w:rPr>
          <w:rFonts w:hint="eastAsia"/>
        </w:rPr>
        <w:t>（一）</w:t>
      </w:r>
      <w:r w:rsidRPr="001A4479">
        <w:rPr>
          <w:rFonts w:hint="eastAsia"/>
        </w:rPr>
        <w:t>上海元创未来私募基金合伙企业（有限合伙）</w:t>
      </w:r>
    </w:p>
    <w:p w14:paraId="5AB17DD9" w14:textId="7EFF5C0F" w:rsidR="00613CF8" w:rsidRDefault="00613CF8" w:rsidP="009572EC">
      <w:pPr>
        <w:pStyle w:val="af4"/>
        <w:ind w:firstLine="482"/>
      </w:pPr>
      <w:r w:rsidRPr="0095512D">
        <w:rPr>
          <w:rFonts w:hint="eastAsia"/>
          <w:b/>
        </w:rPr>
        <w:t>1</w:t>
      </w:r>
      <w:r w:rsidRPr="0095512D">
        <w:rPr>
          <w:rFonts w:hint="eastAsia"/>
          <w:b/>
        </w:rPr>
        <w:t>、公司名称：</w:t>
      </w:r>
      <w:r w:rsidR="001A4479" w:rsidRPr="001A4479">
        <w:rPr>
          <w:rFonts w:hint="eastAsia"/>
        </w:rPr>
        <w:t>上海元创未来私募基金合伙企业（有限合伙）</w:t>
      </w:r>
    </w:p>
    <w:p w14:paraId="6635D2D5" w14:textId="77777777" w:rsidR="00613CF8" w:rsidRDefault="00613CF8" w:rsidP="009572EC">
      <w:pPr>
        <w:pStyle w:val="af4"/>
        <w:ind w:firstLine="482"/>
      </w:pPr>
      <w:r>
        <w:rPr>
          <w:rFonts w:hint="eastAsia"/>
          <w:b/>
        </w:rPr>
        <w:t>2</w:t>
      </w:r>
      <w:r>
        <w:rPr>
          <w:rFonts w:hint="eastAsia"/>
          <w:b/>
        </w:rPr>
        <w:t>、组织形式：</w:t>
      </w:r>
      <w:r w:rsidRPr="0095512D">
        <w:rPr>
          <w:rFonts w:hint="eastAsia"/>
        </w:rPr>
        <w:t>有限合伙企业</w:t>
      </w:r>
    </w:p>
    <w:p w14:paraId="117D6EB4" w14:textId="2B4F24DD" w:rsidR="00601E5F" w:rsidRDefault="00601E5F" w:rsidP="009572EC">
      <w:pPr>
        <w:pStyle w:val="af4"/>
        <w:ind w:firstLine="482"/>
      </w:pPr>
      <w:r w:rsidRPr="001C2C31">
        <w:rPr>
          <w:rFonts w:hint="eastAsia"/>
          <w:b/>
        </w:rPr>
        <w:t>3</w:t>
      </w:r>
      <w:r w:rsidRPr="001C2C31">
        <w:rPr>
          <w:rFonts w:hint="eastAsia"/>
          <w:b/>
        </w:rPr>
        <w:t>、成立日期</w:t>
      </w:r>
      <w:r w:rsidRPr="001C2C31">
        <w:rPr>
          <w:b/>
        </w:rPr>
        <w:t>：</w:t>
      </w:r>
      <w:r w:rsidR="001A4479">
        <w:rPr>
          <w:rFonts w:hint="eastAsia"/>
        </w:rPr>
        <w:t>202</w:t>
      </w:r>
      <w:r w:rsidR="001A4479">
        <w:t>4</w:t>
      </w:r>
      <w:r w:rsidR="00B67866" w:rsidRPr="00B67866">
        <w:rPr>
          <w:rFonts w:hint="eastAsia"/>
        </w:rPr>
        <w:t>年</w:t>
      </w:r>
      <w:r w:rsidR="001A4479">
        <w:t>6</w:t>
      </w:r>
      <w:r w:rsidR="00B67866" w:rsidRPr="00B67866">
        <w:rPr>
          <w:rFonts w:hint="eastAsia"/>
        </w:rPr>
        <w:t>月</w:t>
      </w:r>
      <w:r w:rsidR="001A4479">
        <w:t>24</w:t>
      </w:r>
      <w:r w:rsidR="00B67866" w:rsidRPr="00B67866">
        <w:rPr>
          <w:rFonts w:hint="eastAsia"/>
        </w:rPr>
        <w:t>日</w:t>
      </w:r>
    </w:p>
    <w:p w14:paraId="0321ED75" w14:textId="48B27984" w:rsidR="00601E5F" w:rsidRPr="00A05349" w:rsidRDefault="00601E5F" w:rsidP="009572EC">
      <w:pPr>
        <w:pStyle w:val="af4"/>
        <w:ind w:firstLine="482"/>
      </w:pPr>
      <w:r w:rsidRPr="001C2C31">
        <w:rPr>
          <w:rFonts w:hint="eastAsia"/>
          <w:b/>
        </w:rPr>
        <w:t>4</w:t>
      </w:r>
      <w:r w:rsidRPr="001C2C31">
        <w:rPr>
          <w:rFonts w:hint="eastAsia"/>
          <w:b/>
        </w:rPr>
        <w:t>、</w:t>
      </w:r>
      <w:r w:rsidRPr="001C2C31">
        <w:rPr>
          <w:rFonts w:hint="eastAsia"/>
          <w:b/>
          <w:noProof/>
        </w:rPr>
        <w:t>统一社会信用代码</w:t>
      </w:r>
      <w:r w:rsidRPr="001C2C31">
        <w:rPr>
          <w:b/>
          <w:noProof/>
        </w:rPr>
        <w:t>：</w:t>
      </w:r>
      <w:r w:rsidR="00CA64DC" w:rsidRPr="00CA64DC">
        <w:rPr>
          <w:noProof/>
        </w:rPr>
        <w:t>91310000MADPJXGM94</w:t>
      </w:r>
    </w:p>
    <w:p w14:paraId="11E9776B" w14:textId="3724F714" w:rsidR="00BD4892" w:rsidRPr="002132A1" w:rsidRDefault="001C2C31" w:rsidP="009572EC">
      <w:pPr>
        <w:pStyle w:val="af4"/>
        <w:ind w:firstLine="482"/>
      </w:pPr>
      <w:r>
        <w:rPr>
          <w:b/>
        </w:rPr>
        <w:t>5</w:t>
      </w:r>
      <w:r w:rsidR="00613CF8" w:rsidRPr="0095512D">
        <w:rPr>
          <w:rFonts w:hint="eastAsia"/>
          <w:b/>
        </w:rPr>
        <w:t>、经营范围：</w:t>
      </w:r>
      <w:r w:rsidR="00CA64DC" w:rsidRPr="00CA64DC">
        <w:rPr>
          <w:rFonts w:hint="eastAsia"/>
        </w:rPr>
        <w:t>一般项目：以私募基金从事股权投资、投资管理、资产管理等活动（须在中国证券投资基金业协会完成登记备案后方可从事经营活动）。（除依法须经批准的项目外，凭营业执照依法自主开展经营活动）</w:t>
      </w:r>
    </w:p>
    <w:p w14:paraId="6767302B" w14:textId="4D53BDEB" w:rsidR="00613CF8" w:rsidRDefault="001C2C31" w:rsidP="009572EC">
      <w:pPr>
        <w:pStyle w:val="af4"/>
        <w:ind w:firstLine="482"/>
      </w:pPr>
      <w:r>
        <w:rPr>
          <w:rFonts w:hint="eastAsia"/>
          <w:b/>
        </w:rPr>
        <w:t>6</w:t>
      </w:r>
      <w:r w:rsidR="00613CF8" w:rsidRPr="0095512D">
        <w:rPr>
          <w:rFonts w:hint="eastAsia"/>
          <w:b/>
        </w:rPr>
        <w:t>、</w:t>
      </w:r>
      <w:r w:rsidR="00613CF8">
        <w:rPr>
          <w:rFonts w:hint="eastAsia"/>
          <w:b/>
        </w:rPr>
        <w:t>出资方式</w:t>
      </w:r>
      <w:r w:rsidR="00613CF8" w:rsidRPr="00952C6C">
        <w:rPr>
          <w:rFonts w:hint="eastAsia"/>
          <w:b/>
        </w:rPr>
        <w:t>：</w:t>
      </w:r>
      <w:r w:rsidR="00613CF8" w:rsidRPr="0095512D">
        <w:rPr>
          <w:rFonts w:hint="eastAsia"/>
        </w:rPr>
        <w:t>货币</w:t>
      </w:r>
      <w:r w:rsidR="00613CF8">
        <w:rPr>
          <w:rFonts w:hint="eastAsia"/>
        </w:rPr>
        <w:t>出资</w:t>
      </w:r>
    </w:p>
    <w:p w14:paraId="20A9BA4A" w14:textId="19060BD0" w:rsidR="001A10FB" w:rsidRDefault="001A10FB" w:rsidP="009572EC">
      <w:pPr>
        <w:pStyle w:val="af4"/>
        <w:ind w:firstLine="482"/>
      </w:pPr>
      <w:r w:rsidRPr="001A10FB">
        <w:rPr>
          <w:rFonts w:hint="eastAsia"/>
          <w:b/>
        </w:rPr>
        <w:t>7</w:t>
      </w:r>
      <w:r w:rsidRPr="001A10FB">
        <w:rPr>
          <w:rFonts w:hint="eastAsia"/>
          <w:b/>
        </w:rPr>
        <w:t>、住所：</w:t>
      </w:r>
      <w:r w:rsidR="00844A90" w:rsidRPr="00844A90">
        <w:rPr>
          <w:rFonts w:hint="eastAsia"/>
        </w:rPr>
        <w:t>上海市徐汇区虹漕路</w:t>
      </w:r>
      <w:r w:rsidR="00844A90" w:rsidRPr="00844A90">
        <w:rPr>
          <w:rFonts w:hint="eastAsia"/>
        </w:rPr>
        <w:t>25-1</w:t>
      </w:r>
      <w:r w:rsidR="00844A90" w:rsidRPr="00844A90">
        <w:rPr>
          <w:rFonts w:hint="eastAsia"/>
        </w:rPr>
        <w:t>号</w:t>
      </w:r>
      <w:r w:rsidR="00844A90" w:rsidRPr="00844A90">
        <w:rPr>
          <w:rFonts w:hint="eastAsia"/>
        </w:rPr>
        <w:t>2</w:t>
      </w:r>
      <w:r w:rsidR="00844A90" w:rsidRPr="00844A90">
        <w:rPr>
          <w:rFonts w:hint="eastAsia"/>
        </w:rPr>
        <w:t>楼</w:t>
      </w:r>
    </w:p>
    <w:p w14:paraId="7462CAC1" w14:textId="39B40077" w:rsidR="001A10FB" w:rsidRDefault="001A10FB" w:rsidP="009572EC">
      <w:pPr>
        <w:pStyle w:val="af4"/>
        <w:ind w:firstLine="482"/>
        <w:rPr>
          <w:b/>
        </w:rPr>
      </w:pPr>
      <w:r w:rsidRPr="001A10FB">
        <w:rPr>
          <w:rFonts w:hint="eastAsia"/>
          <w:b/>
        </w:rPr>
        <w:t>8</w:t>
      </w:r>
      <w:r w:rsidRPr="001A10FB">
        <w:rPr>
          <w:rFonts w:hint="eastAsia"/>
          <w:b/>
        </w:rPr>
        <w:t>、备案情况：</w:t>
      </w:r>
      <w:r w:rsidR="00844A90" w:rsidRPr="00844A90">
        <w:rPr>
          <w:rFonts w:hint="eastAsia"/>
        </w:rPr>
        <w:t>股权投资基金</w:t>
      </w:r>
      <w:r>
        <w:rPr>
          <w:rFonts w:hint="eastAsia"/>
        </w:rPr>
        <w:t>（备案号：</w:t>
      </w:r>
      <w:r w:rsidR="00844A90" w:rsidRPr="00844A90">
        <w:t>SAMX18</w:t>
      </w:r>
      <w:r>
        <w:rPr>
          <w:rFonts w:hint="eastAsia"/>
        </w:rPr>
        <w:t>）</w:t>
      </w:r>
    </w:p>
    <w:p w14:paraId="7CAFE019" w14:textId="55CA1D79" w:rsidR="00613CF8" w:rsidRDefault="001A10FB" w:rsidP="009572EC">
      <w:pPr>
        <w:pStyle w:val="af4"/>
        <w:ind w:firstLine="482"/>
        <w:rPr>
          <w:b/>
        </w:rPr>
      </w:pPr>
      <w:r>
        <w:rPr>
          <w:b/>
        </w:rPr>
        <w:t>9</w:t>
      </w:r>
      <w:r w:rsidR="00613CF8" w:rsidRPr="0095512D">
        <w:rPr>
          <w:rFonts w:hint="eastAsia"/>
          <w:b/>
        </w:rPr>
        <w:t>、</w:t>
      </w:r>
      <w:r w:rsidR="00844A90">
        <w:rPr>
          <w:rFonts w:hint="eastAsia"/>
          <w:b/>
        </w:rPr>
        <w:t>主要合伙人</w:t>
      </w:r>
      <w:r w:rsidR="00613CF8">
        <w:rPr>
          <w:rFonts w:hint="eastAsia"/>
          <w:b/>
        </w:rPr>
        <w:t>情况</w:t>
      </w:r>
      <w:r w:rsidR="00613CF8" w:rsidRPr="00952C6C">
        <w:rPr>
          <w:rFonts w:hint="eastAsia"/>
          <w:b/>
        </w:rPr>
        <w:t>：</w:t>
      </w:r>
    </w:p>
    <w:p w14:paraId="625A3779" w14:textId="39CD9665" w:rsidR="00844A90" w:rsidRDefault="00844A90" w:rsidP="00844A90">
      <w:pPr>
        <w:pStyle w:val="af4"/>
      </w:pPr>
      <w:r>
        <w:rPr>
          <w:rFonts w:hint="eastAsia"/>
        </w:rPr>
        <w:t>执行事务合伙人：</w:t>
      </w:r>
      <w:r w:rsidRPr="00844A90">
        <w:rPr>
          <w:rFonts w:hint="eastAsia"/>
        </w:rPr>
        <w:t>上海临方股权投资管理有限公司</w:t>
      </w:r>
      <w:r>
        <w:rPr>
          <w:rFonts w:hint="eastAsia"/>
        </w:rPr>
        <w:t>（</w:t>
      </w:r>
      <w:r>
        <w:rPr>
          <w:rFonts w:hint="eastAsia"/>
        </w:rPr>
        <w:t>0</w:t>
      </w:r>
      <w:r>
        <w:t>.1953%</w:t>
      </w:r>
      <w:r>
        <w:rPr>
          <w:rFonts w:hint="eastAsia"/>
        </w:rPr>
        <w:t>）</w:t>
      </w:r>
      <w:r w:rsidRPr="00844A90">
        <w:rPr>
          <w:rFonts w:hint="eastAsia"/>
        </w:rPr>
        <w:t>、上海孚腾私募基金管理有限公司</w:t>
      </w:r>
      <w:r>
        <w:rPr>
          <w:rFonts w:hint="eastAsia"/>
        </w:rPr>
        <w:t>（</w:t>
      </w:r>
      <w:r>
        <w:rPr>
          <w:rFonts w:hint="eastAsia"/>
        </w:rPr>
        <w:t>0</w:t>
      </w:r>
      <w:r>
        <w:t>.0195%</w:t>
      </w:r>
      <w:r>
        <w:rPr>
          <w:rFonts w:hint="eastAsia"/>
        </w:rPr>
        <w:t>）</w:t>
      </w:r>
    </w:p>
    <w:p w14:paraId="1F0F74EA" w14:textId="2B2AE68F" w:rsidR="00844A90" w:rsidRDefault="00844A90" w:rsidP="00844A90">
      <w:pPr>
        <w:pStyle w:val="af4"/>
      </w:pPr>
      <w:r>
        <w:rPr>
          <w:rFonts w:hint="eastAsia"/>
        </w:rPr>
        <w:t>其他主要合伙人：</w:t>
      </w:r>
      <w:r w:rsidRPr="00844A90">
        <w:rPr>
          <w:rFonts w:hint="eastAsia"/>
        </w:rPr>
        <w:t>上海国孚领航投资合伙企业（有限合伙）</w:t>
      </w:r>
      <w:r>
        <w:rPr>
          <w:rFonts w:hint="eastAsia"/>
        </w:rPr>
        <w:t>（</w:t>
      </w:r>
      <w:r>
        <w:rPr>
          <w:rFonts w:hint="eastAsia"/>
        </w:rPr>
        <w:t>3</w:t>
      </w:r>
      <w:r>
        <w:t>9.0549%</w:t>
      </w:r>
      <w:r>
        <w:rPr>
          <w:rFonts w:hint="eastAsia"/>
        </w:rPr>
        <w:t>）</w:t>
      </w:r>
    </w:p>
    <w:p w14:paraId="35E685F2" w14:textId="424D2C2E" w:rsidR="00844A90" w:rsidRDefault="00844A90" w:rsidP="00844A90">
      <w:pPr>
        <w:pStyle w:val="3"/>
      </w:pPr>
      <w:r>
        <w:rPr>
          <w:rFonts w:hint="eastAsia"/>
        </w:rPr>
        <w:t>（二）</w:t>
      </w:r>
      <w:r w:rsidRPr="00844A90">
        <w:rPr>
          <w:rFonts w:hint="eastAsia"/>
        </w:rPr>
        <w:t>苏州乾融旭润创业投资合伙企业（有限合伙）</w:t>
      </w:r>
    </w:p>
    <w:p w14:paraId="67AD5700" w14:textId="4A146268" w:rsidR="00844A90" w:rsidRDefault="00844A90" w:rsidP="00844A90">
      <w:pPr>
        <w:pStyle w:val="af4"/>
        <w:ind w:firstLine="482"/>
      </w:pPr>
      <w:r w:rsidRPr="0095512D">
        <w:rPr>
          <w:rFonts w:hint="eastAsia"/>
          <w:b/>
        </w:rPr>
        <w:t>1</w:t>
      </w:r>
      <w:r w:rsidRPr="0095512D">
        <w:rPr>
          <w:rFonts w:hint="eastAsia"/>
          <w:b/>
        </w:rPr>
        <w:t>、公司名称：</w:t>
      </w:r>
      <w:r w:rsidRPr="00844A90">
        <w:rPr>
          <w:rFonts w:hint="eastAsia"/>
        </w:rPr>
        <w:t>苏州乾融旭润创业投资合伙企业（有限合伙）</w:t>
      </w:r>
    </w:p>
    <w:p w14:paraId="7FEF7CC7" w14:textId="77777777" w:rsidR="00844A90" w:rsidRDefault="00844A90" w:rsidP="00844A90">
      <w:pPr>
        <w:pStyle w:val="af4"/>
        <w:ind w:firstLine="482"/>
      </w:pPr>
      <w:r>
        <w:rPr>
          <w:rFonts w:hint="eastAsia"/>
          <w:b/>
        </w:rPr>
        <w:t>2</w:t>
      </w:r>
      <w:r>
        <w:rPr>
          <w:rFonts w:hint="eastAsia"/>
          <w:b/>
        </w:rPr>
        <w:t>、组织形式：</w:t>
      </w:r>
      <w:r w:rsidRPr="0095512D">
        <w:rPr>
          <w:rFonts w:hint="eastAsia"/>
        </w:rPr>
        <w:t>有限合伙企业</w:t>
      </w:r>
    </w:p>
    <w:p w14:paraId="2192E012" w14:textId="0695DCC0" w:rsidR="00844A90" w:rsidRDefault="00844A90" w:rsidP="00844A90">
      <w:pPr>
        <w:pStyle w:val="af4"/>
        <w:ind w:firstLine="482"/>
      </w:pPr>
      <w:r w:rsidRPr="001C2C31">
        <w:rPr>
          <w:rFonts w:hint="eastAsia"/>
          <w:b/>
        </w:rPr>
        <w:t>3</w:t>
      </w:r>
      <w:r w:rsidRPr="001C2C31">
        <w:rPr>
          <w:rFonts w:hint="eastAsia"/>
          <w:b/>
        </w:rPr>
        <w:t>、成立日期</w:t>
      </w:r>
      <w:r w:rsidRPr="001C2C31">
        <w:rPr>
          <w:b/>
        </w:rPr>
        <w:t>：</w:t>
      </w:r>
      <w:r>
        <w:rPr>
          <w:rFonts w:hint="eastAsia"/>
        </w:rPr>
        <w:t>202</w:t>
      </w:r>
      <w:r>
        <w:t>4</w:t>
      </w:r>
      <w:r w:rsidRPr="00B67866">
        <w:rPr>
          <w:rFonts w:hint="eastAsia"/>
        </w:rPr>
        <w:t>年</w:t>
      </w:r>
      <w:r w:rsidR="00481D48">
        <w:t>11</w:t>
      </w:r>
      <w:r w:rsidRPr="00B67866">
        <w:rPr>
          <w:rFonts w:hint="eastAsia"/>
        </w:rPr>
        <w:t>月</w:t>
      </w:r>
      <w:r w:rsidR="00481D48">
        <w:t>6</w:t>
      </w:r>
      <w:r w:rsidRPr="00B67866">
        <w:rPr>
          <w:rFonts w:hint="eastAsia"/>
        </w:rPr>
        <w:t>日</w:t>
      </w:r>
    </w:p>
    <w:p w14:paraId="1AAADD18" w14:textId="76F96721" w:rsidR="00844A90" w:rsidRPr="00A05349" w:rsidRDefault="00844A90" w:rsidP="00844A90">
      <w:pPr>
        <w:pStyle w:val="af4"/>
        <w:ind w:firstLine="482"/>
      </w:pPr>
      <w:r w:rsidRPr="001C2C31">
        <w:rPr>
          <w:rFonts w:hint="eastAsia"/>
          <w:b/>
        </w:rPr>
        <w:t>4</w:t>
      </w:r>
      <w:r w:rsidRPr="001C2C31">
        <w:rPr>
          <w:rFonts w:hint="eastAsia"/>
          <w:b/>
        </w:rPr>
        <w:t>、</w:t>
      </w:r>
      <w:r w:rsidRPr="001C2C31">
        <w:rPr>
          <w:rFonts w:hint="eastAsia"/>
          <w:b/>
          <w:noProof/>
        </w:rPr>
        <w:t>统一社会信用代码</w:t>
      </w:r>
      <w:r w:rsidRPr="001C2C31">
        <w:rPr>
          <w:b/>
          <w:noProof/>
        </w:rPr>
        <w:t>：</w:t>
      </w:r>
      <w:r w:rsidR="00481D48" w:rsidRPr="00481D48">
        <w:rPr>
          <w:noProof/>
        </w:rPr>
        <w:t>91320594MAE4GNRX8J</w:t>
      </w:r>
    </w:p>
    <w:p w14:paraId="27F0B14B" w14:textId="6751F9A7" w:rsidR="00844A90" w:rsidRPr="002132A1" w:rsidRDefault="00844A90" w:rsidP="00844A90">
      <w:pPr>
        <w:pStyle w:val="af4"/>
        <w:ind w:firstLine="482"/>
      </w:pPr>
      <w:r>
        <w:rPr>
          <w:b/>
        </w:rPr>
        <w:lastRenderedPageBreak/>
        <w:t>5</w:t>
      </w:r>
      <w:r w:rsidRPr="0095512D">
        <w:rPr>
          <w:rFonts w:hint="eastAsia"/>
          <w:b/>
        </w:rPr>
        <w:t>、经营范围：</w:t>
      </w:r>
      <w:r w:rsidR="00481D48" w:rsidRPr="00481D48">
        <w:rPr>
          <w:rFonts w:hint="eastAsia"/>
        </w:rPr>
        <w:t>一般项目：创业投资（限投资未上市企业）（除依法须经批准的项目外，凭营业执照依法自主开展经营活动）</w:t>
      </w:r>
    </w:p>
    <w:p w14:paraId="57CE6056" w14:textId="77777777" w:rsidR="00844A90" w:rsidRDefault="00844A90" w:rsidP="00844A90">
      <w:pPr>
        <w:pStyle w:val="af4"/>
        <w:ind w:firstLine="482"/>
      </w:pPr>
      <w:r>
        <w:rPr>
          <w:rFonts w:hint="eastAsia"/>
          <w:b/>
        </w:rPr>
        <w:t>6</w:t>
      </w:r>
      <w:r w:rsidRPr="0095512D">
        <w:rPr>
          <w:rFonts w:hint="eastAsia"/>
          <w:b/>
        </w:rPr>
        <w:t>、</w:t>
      </w:r>
      <w:r>
        <w:rPr>
          <w:rFonts w:hint="eastAsia"/>
          <w:b/>
        </w:rPr>
        <w:t>出资方式</w:t>
      </w:r>
      <w:r w:rsidRPr="00952C6C">
        <w:rPr>
          <w:rFonts w:hint="eastAsia"/>
          <w:b/>
        </w:rPr>
        <w:t>：</w:t>
      </w:r>
      <w:r w:rsidRPr="0095512D">
        <w:rPr>
          <w:rFonts w:hint="eastAsia"/>
        </w:rPr>
        <w:t>货币</w:t>
      </w:r>
      <w:r>
        <w:rPr>
          <w:rFonts w:hint="eastAsia"/>
        </w:rPr>
        <w:t>出资</w:t>
      </w:r>
    </w:p>
    <w:p w14:paraId="2352B822" w14:textId="0DCC0129" w:rsidR="00844A90" w:rsidRDefault="00844A90" w:rsidP="00844A90">
      <w:pPr>
        <w:pStyle w:val="af4"/>
        <w:ind w:firstLine="482"/>
      </w:pPr>
      <w:r w:rsidRPr="001A10FB">
        <w:rPr>
          <w:rFonts w:hint="eastAsia"/>
          <w:b/>
        </w:rPr>
        <w:t>7</w:t>
      </w:r>
      <w:r w:rsidRPr="001A10FB">
        <w:rPr>
          <w:rFonts w:hint="eastAsia"/>
          <w:b/>
        </w:rPr>
        <w:t>、住所：</w:t>
      </w:r>
      <w:r w:rsidR="00481D48" w:rsidRPr="00481D48">
        <w:rPr>
          <w:rFonts w:hint="eastAsia"/>
        </w:rPr>
        <w:t>中国（江苏）自由贸易试验区苏州片区苏州工业园区苏虹东路</w:t>
      </w:r>
      <w:r w:rsidR="00481D48" w:rsidRPr="00481D48">
        <w:rPr>
          <w:rFonts w:hint="eastAsia"/>
        </w:rPr>
        <w:t>183</w:t>
      </w:r>
      <w:r w:rsidR="00481D48" w:rsidRPr="00481D48">
        <w:rPr>
          <w:rFonts w:hint="eastAsia"/>
        </w:rPr>
        <w:t>号东沙湖基金小镇</w:t>
      </w:r>
      <w:r w:rsidR="00481D48" w:rsidRPr="00481D48">
        <w:rPr>
          <w:rFonts w:hint="eastAsia"/>
        </w:rPr>
        <w:t>10</w:t>
      </w:r>
      <w:r w:rsidR="00481D48" w:rsidRPr="00481D48">
        <w:rPr>
          <w:rFonts w:hint="eastAsia"/>
        </w:rPr>
        <w:t>幢</w:t>
      </w:r>
      <w:r w:rsidR="00481D48" w:rsidRPr="00481D48">
        <w:rPr>
          <w:rFonts w:hint="eastAsia"/>
        </w:rPr>
        <w:t>311</w:t>
      </w:r>
      <w:r w:rsidR="00481D48" w:rsidRPr="00481D48">
        <w:rPr>
          <w:rFonts w:hint="eastAsia"/>
        </w:rPr>
        <w:t>室</w:t>
      </w:r>
    </w:p>
    <w:p w14:paraId="2CA0B5E5" w14:textId="14FF92AE" w:rsidR="00844A90" w:rsidRDefault="00844A90" w:rsidP="00844A90">
      <w:pPr>
        <w:pStyle w:val="af4"/>
        <w:ind w:firstLine="482"/>
        <w:rPr>
          <w:b/>
        </w:rPr>
      </w:pPr>
      <w:r w:rsidRPr="001A10FB">
        <w:rPr>
          <w:rFonts w:hint="eastAsia"/>
          <w:b/>
        </w:rPr>
        <w:t>8</w:t>
      </w:r>
      <w:r w:rsidRPr="001A10FB">
        <w:rPr>
          <w:rFonts w:hint="eastAsia"/>
          <w:b/>
        </w:rPr>
        <w:t>、</w:t>
      </w:r>
      <w:r>
        <w:rPr>
          <w:rFonts w:hint="eastAsia"/>
          <w:b/>
        </w:rPr>
        <w:t>主要合伙人情况</w:t>
      </w:r>
      <w:r w:rsidRPr="00952C6C">
        <w:rPr>
          <w:rFonts w:hint="eastAsia"/>
          <w:b/>
        </w:rPr>
        <w:t>：</w:t>
      </w:r>
    </w:p>
    <w:p w14:paraId="2C6ECE36" w14:textId="624FB1C5" w:rsidR="00844A90" w:rsidRDefault="00844A90" w:rsidP="00844A90">
      <w:pPr>
        <w:pStyle w:val="af4"/>
      </w:pPr>
      <w:r>
        <w:rPr>
          <w:rFonts w:hint="eastAsia"/>
        </w:rPr>
        <w:t>执行事务合伙人：</w:t>
      </w:r>
      <w:r w:rsidR="00481D48" w:rsidRPr="00481D48">
        <w:rPr>
          <w:rFonts w:hint="eastAsia"/>
        </w:rPr>
        <w:t>江苏乾融资本管理有限公司</w:t>
      </w:r>
      <w:r>
        <w:rPr>
          <w:rFonts w:hint="eastAsia"/>
        </w:rPr>
        <w:t>（</w:t>
      </w:r>
      <w:r w:rsidR="00481D48">
        <w:t>1.43</w:t>
      </w:r>
      <w:r>
        <w:t>%</w:t>
      </w:r>
      <w:r>
        <w:rPr>
          <w:rFonts w:hint="eastAsia"/>
        </w:rPr>
        <w:t>）</w:t>
      </w:r>
    </w:p>
    <w:p w14:paraId="31E9B40D" w14:textId="4D777CE6" w:rsidR="00844A90" w:rsidRDefault="00844A90" w:rsidP="00844A90">
      <w:pPr>
        <w:pStyle w:val="af4"/>
      </w:pPr>
      <w:r>
        <w:rPr>
          <w:rFonts w:hint="eastAsia"/>
        </w:rPr>
        <w:t>其他主要合伙人：</w:t>
      </w:r>
      <w:r w:rsidR="00481D48">
        <w:rPr>
          <w:rFonts w:hint="eastAsia"/>
        </w:rPr>
        <w:t>中际旭创股份有限公司</w:t>
      </w:r>
      <w:r>
        <w:rPr>
          <w:rFonts w:hint="eastAsia"/>
        </w:rPr>
        <w:t>（</w:t>
      </w:r>
      <w:r w:rsidR="00481D48">
        <w:t>84.29</w:t>
      </w:r>
      <w:r>
        <w:t>%</w:t>
      </w:r>
      <w:r>
        <w:rPr>
          <w:rFonts w:hint="eastAsia"/>
        </w:rPr>
        <w:t>）</w:t>
      </w:r>
    </w:p>
    <w:p w14:paraId="7BFF675B" w14:textId="36E9BC15" w:rsidR="00481D48" w:rsidRDefault="00481D48" w:rsidP="00481D48">
      <w:pPr>
        <w:pStyle w:val="2"/>
      </w:pPr>
      <w:r>
        <w:rPr>
          <w:rFonts w:hint="eastAsia"/>
        </w:rPr>
        <w:t>三、交易标的基本情况</w:t>
      </w:r>
    </w:p>
    <w:p w14:paraId="252EA248" w14:textId="5DFC06C9" w:rsidR="00481D48" w:rsidRDefault="00481D48" w:rsidP="00481D48">
      <w:pPr>
        <w:pStyle w:val="af4"/>
        <w:ind w:firstLine="482"/>
      </w:pPr>
      <w:r w:rsidRPr="0095512D">
        <w:rPr>
          <w:rFonts w:hint="eastAsia"/>
          <w:b/>
        </w:rPr>
        <w:t>1</w:t>
      </w:r>
      <w:r w:rsidRPr="0095512D">
        <w:rPr>
          <w:rFonts w:hint="eastAsia"/>
          <w:b/>
        </w:rPr>
        <w:t>、公司名称：</w:t>
      </w:r>
      <w:r w:rsidRPr="00481D48">
        <w:rPr>
          <w:rFonts w:hint="eastAsia"/>
        </w:rPr>
        <w:t>集益威半导体（上海）有限公司</w:t>
      </w:r>
    </w:p>
    <w:p w14:paraId="09147B00" w14:textId="222209FD" w:rsidR="00481D48" w:rsidRDefault="00481D48" w:rsidP="00481D48">
      <w:pPr>
        <w:pStyle w:val="af4"/>
        <w:ind w:firstLine="482"/>
      </w:pPr>
      <w:r>
        <w:rPr>
          <w:rFonts w:hint="eastAsia"/>
          <w:b/>
        </w:rPr>
        <w:t>2</w:t>
      </w:r>
      <w:r>
        <w:rPr>
          <w:rFonts w:hint="eastAsia"/>
          <w:b/>
        </w:rPr>
        <w:t>、组织形式：</w:t>
      </w:r>
      <w:r w:rsidR="006B2D6E" w:rsidRPr="001F4BE6">
        <w:rPr>
          <w:rFonts w:hint="eastAsia"/>
        </w:rPr>
        <w:t>有限公司</w:t>
      </w:r>
    </w:p>
    <w:p w14:paraId="0EE5F3B3" w14:textId="7A2B0724" w:rsidR="001F4BE6" w:rsidRPr="001F4BE6" w:rsidRDefault="001F4BE6" w:rsidP="00481D48">
      <w:pPr>
        <w:pStyle w:val="af4"/>
        <w:ind w:firstLine="482"/>
      </w:pPr>
      <w:r w:rsidRPr="001F4BE6">
        <w:rPr>
          <w:rFonts w:hint="eastAsia"/>
          <w:b/>
        </w:rPr>
        <w:t>3</w:t>
      </w:r>
      <w:r w:rsidRPr="001F4BE6">
        <w:rPr>
          <w:rFonts w:hint="eastAsia"/>
          <w:b/>
        </w:rPr>
        <w:t>、法定代表人：</w:t>
      </w:r>
      <w:r w:rsidRPr="001F4BE6">
        <w:rPr>
          <w:rFonts w:hint="eastAsia"/>
        </w:rPr>
        <w:t>王浩南</w:t>
      </w:r>
    </w:p>
    <w:p w14:paraId="71BF767B" w14:textId="2963C215" w:rsidR="00481D48" w:rsidRDefault="001F4BE6" w:rsidP="00481D48">
      <w:pPr>
        <w:pStyle w:val="af4"/>
        <w:ind w:firstLine="482"/>
      </w:pPr>
      <w:r>
        <w:rPr>
          <w:b/>
        </w:rPr>
        <w:t>4</w:t>
      </w:r>
      <w:r w:rsidR="00481D48" w:rsidRPr="001C2C31">
        <w:rPr>
          <w:rFonts w:hint="eastAsia"/>
          <w:b/>
        </w:rPr>
        <w:t>、成立日期</w:t>
      </w:r>
      <w:r w:rsidR="00481D48" w:rsidRPr="001C2C31">
        <w:rPr>
          <w:b/>
        </w:rPr>
        <w:t>：</w:t>
      </w:r>
      <w:r>
        <w:rPr>
          <w:rFonts w:hint="eastAsia"/>
        </w:rPr>
        <w:t>2</w:t>
      </w:r>
      <w:r>
        <w:t>019</w:t>
      </w:r>
      <w:r w:rsidR="00481D48" w:rsidRPr="00B67866">
        <w:rPr>
          <w:rFonts w:hint="eastAsia"/>
        </w:rPr>
        <w:t>年</w:t>
      </w:r>
      <w:r>
        <w:t>8</w:t>
      </w:r>
      <w:r w:rsidR="00481D48" w:rsidRPr="00B67866">
        <w:rPr>
          <w:rFonts w:hint="eastAsia"/>
        </w:rPr>
        <w:t>月</w:t>
      </w:r>
      <w:r>
        <w:t>22</w:t>
      </w:r>
      <w:r w:rsidR="00481D48" w:rsidRPr="00B67866">
        <w:rPr>
          <w:rFonts w:hint="eastAsia"/>
        </w:rPr>
        <w:t>日</w:t>
      </w:r>
    </w:p>
    <w:p w14:paraId="731955CD" w14:textId="05BD8673" w:rsidR="001F4BE6" w:rsidRDefault="001F4BE6" w:rsidP="00481D48">
      <w:pPr>
        <w:pStyle w:val="af4"/>
        <w:ind w:firstLine="482"/>
      </w:pPr>
      <w:r w:rsidRPr="001F4BE6">
        <w:rPr>
          <w:rFonts w:hint="eastAsia"/>
          <w:b/>
        </w:rPr>
        <w:t>5</w:t>
      </w:r>
      <w:r w:rsidRPr="001F4BE6">
        <w:rPr>
          <w:rFonts w:hint="eastAsia"/>
          <w:b/>
        </w:rPr>
        <w:t>、注册资本：</w:t>
      </w:r>
      <w:r w:rsidRPr="001F4BE6">
        <w:rPr>
          <w:rFonts w:hint="eastAsia"/>
        </w:rPr>
        <w:t>1</w:t>
      </w:r>
      <w:r>
        <w:t>,</w:t>
      </w:r>
      <w:r w:rsidRPr="001F4BE6">
        <w:rPr>
          <w:rFonts w:hint="eastAsia"/>
        </w:rPr>
        <w:t>487.2721</w:t>
      </w:r>
      <w:r w:rsidRPr="001F4BE6">
        <w:rPr>
          <w:rFonts w:hint="eastAsia"/>
        </w:rPr>
        <w:t>万人民币</w:t>
      </w:r>
    </w:p>
    <w:p w14:paraId="59313176" w14:textId="1BCA49D6" w:rsidR="00481D48" w:rsidRPr="00A05349" w:rsidRDefault="001F4BE6" w:rsidP="00481D48">
      <w:pPr>
        <w:pStyle w:val="af4"/>
        <w:ind w:firstLine="482"/>
      </w:pPr>
      <w:r>
        <w:rPr>
          <w:b/>
        </w:rPr>
        <w:t>6</w:t>
      </w:r>
      <w:r w:rsidR="00481D48" w:rsidRPr="001C2C31">
        <w:rPr>
          <w:rFonts w:hint="eastAsia"/>
          <w:b/>
        </w:rPr>
        <w:t>、</w:t>
      </w:r>
      <w:r w:rsidR="00481D48" w:rsidRPr="001C2C31">
        <w:rPr>
          <w:rFonts w:hint="eastAsia"/>
          <w:b/>
          <w:noProof/>
        </w:rPr>
        <w:t>统一社会信用代码</w:t>
      </w:r>
      <w:r w:rsidR="00481D48" w:rsidRPr="001C2C31">
        <w:rPr>
          <w:b/>
          <w:noProof/>
        </w:rPr>
        <w:t>：</w:t>
      </w:r>
      <w:r w:rsidRPr="001F4BE6">
        <w:rPr>
          <w:noProof/>
        </w:rPr>
        <w:t>91330108MA2GPM5110</w:t>
      </w:r>
    </w:p>
    <w:p w14:paraId="4F43618B" w14:textId="5190705C" w:rsidR="00481D48" w:rsidRPr="002132A1" w:rsidRDefault="001F4BE6" w:rsidP="00481D48">
      <w:pPr>
        <w:pStyle w:val="af4"/>
        <w:ind w:firstLine="482"/>
      </w:pPr>
      <w:r>
        <w:rPr>
          <w:b/>
        </w:rPr>
        <w:t>7</w:t>
      </w:r>
      <w:r w:rsidR="00481D48" w:rsidRPr="0095512D">
        <w:rPr>
          <w:rFonts w:hint="eastAsia"/>
          <w:b/>
        </w:rPr>
        <w:t>、经营范围：</w:t>
      </w:r>
      <w:r w:rsidRPr="001F4BE6">
        <w:rPr>
          <w:rFonts w:hint="eastAsia"/>
        </w:rPr>
        <w:t>一般项目：技术服务、技术开发、技术咨询、技术交流、技术转让、技术推广；集成电路芯片及产品销售；集成电路芯片设计及服务；集成电路设计；电子产品销售；技术进出口；货物进出口。（除依法须经批准的项目外，凭营业执照依法自主开展经营活动）</w:t>
      </w:r>
    </w:p>
    <w:p w14:paraId="5279D3B6" w14:textId="4520408D" w:rsidR="00481D48" w:rsidRDefault="001F4BE6" w:rsidP="00481D48">
      <w:pPr>
        <w:pStyle w:val="af4"/>
        <w:ind w:firstLine="482"/>
      </w:pPr>
      <w:r>
        <w:rPr>
          <w:b/>
        </w:rPr>
        <w:t>8</w:t>
      </w:r>
      <w:r w:rsidR="00481D48" w:rsidRPr="001A10FB">
        <w:rPr>
          <w:rFonts w:hint="eastAsia"/>
          <w:b/>
        </w:rPr>
        <w:t>、住所：</w:t>
      </w:r>
      <w:r w:rsidRPr="001F4BE6">
        <w:rPr>
          <w:rFonts w:hint="eastAsia"/>
        </w:rPr>
        <w:t>中国（上海）自由贸易试验区睿明路</w:t>
      </w:r>
      <w:r w:rsidRPr="001F4BE6">
        <w:rPr>
          <w:rFonts w:hint="eastAsia"/>
        </w:rPr>
        <w:t>199</w:t>
      </w:r>
      <w:r w:rsidRPr="001F4BE6">
        <w:rPr>
          <w:rFonts w:hint="eastAsia"/>
        </w:rPr>
        <w:t>弄</w:t>
      </w:r>
      <w:r w:rsidRPr="001F4BE6">
        <w:rPr>
          <w:rFonts w:hint="eastAsia"/>
        </w:rPr>
        <w:t>4</w:t>
      </w:r>
      <w:r w:rsidRPr="001F4BE6">
        <w:rPr>
          <w:rFonts w:hint="eastAsia"/>
        </w:rPr>
        <w:t>号</w:t>
      </w:r>
      <w:r w:rsidRPr="001F4BE6">
        <w:rPr>
          <w:rFonts w:hint="eastAsia"/>
        </w:rPr>
        <w:t>4</w:t>
      </w:r>
      <w:r w:rsidRPr="001F4BE6">
        <w:rPr>
          <w:rFonts w:hint="eastAsia"/>
        </w:rPr>
        <w:t>层、</w:t>
      </w:r>
      <w:r w:rsidRPr="001F4BE6">
        <w:rPr>
          <w:rFonts w:hint="eastAsia"/>
        </w:rPr>
        <w:t>5</w:t>
      </w:r>
      <w:r w:rsidRPr="001F4BE6">
        <w:rPr>
          <w:rFonts w:hint="eastAsia"/>
        </w:rPr>
        <w:t>层</w:t>
      </w:r>
    </w:p>
    <w:p w14:paraId="26BBD02D" w14:textId="62B9077B" w:rsidR="00481D48" w:rsidRDefault="00EA599B" w:rsidP="00481D48">
      <w:pPr>
        <w:pStyle w:val="af4"/>
        <w:ind w:firstLine="482"/>
      </w:pPr>
      <w:r>
        <w:rPr>
          <w:b/>
        </w:rPr>
        <w:t>9</w:t>
      </w:r>
      <w:r w:rsidR="00481D48" w:rsidRPr="001A10FB">
        <w:rPr>
          <w:rFonts w:hint="eastAsia"/>
          <w:b/>
        </w:rPr>
        <w:t>、</w:t>
      </w:r>
      <w:r w:rsidR="00481D48">
        <w:rPr>
          <w:rFonts w:hint="eastAsia"/>
          <w:b/>
        </w:rPr>
        <w:t>主要</w:t>
      </w:r>
      <w:r>
        <w:rPr>
          <w:rFonts w:hint="eastAsia"/>
          <w:b/>
        </w:rPr>
        <w:t>股东</w:t>
      </w:r>
      <w:r w:rsidR="00481D48">
        <w:rPr>
          <w:rFonts w:hint="eastAsia"/>
          <w:b/>
        </w:rPr>
        <w:t>情况</w:t>
      </w:r>
      <w:r w:rsidR="00481D48" w:rsidRPr="00952C6C">
        <w:rPr>
          <w:rFonts w:hint="eastAsia"/>
          <w:b/>
        </w:rPr>
        <w:t>：</w:t>
      </w:r>
      <w:r w:rsidRPr="00EA599B">
        <w:rPr>
          <w:rFonts w:hint="eastAsia"/>
        </w:rPr>
        <w:t>上海文帕企业管理合伙企业（有限合伙）</w:t>
      </w:r>
      <w:r>
        <w:rPr>
          <w:rFonts w:hint="eastAsia"/>
        </w:rPr>
        <w:t>（</w:t>
      </w:r>
      <w:r w:rsidR="00EB1DA7">
        <w:rPr>
          <w:rFonts w:hint="eastAsia"/>
        </w:rPr>
        <w:t>1</w:t>
      </w:r>
      <w:r w:rsidR="00EB1DA7">
        <w:t>3.58%</w:t>
      </w:r>
      <w:r>
        <w:rPr>
          <w:rFonts w:hint="eastAsia"/>
        </w:rPr>
        <w:t>）</w:t>
      </w:r>
      <w:r w:rsidR="00EB1DA7">
        <w:rPr>
          <w:rFonts w:hint="eastAsia"/>
        </w:rPr>
        <w:t>、</w:t>
      </w:r>
      <w:r w:rsidR="00EB1DA7" w:rsidRPr="00EB1DA7">
        <w:rPr>
          <w:rFonts w:hint="eastAsia"/>
        </w:rPr>
        <w:t>湖南华业天成创业投资合伙企业（有限合伙）</w:t>
      </w:r>
      <w:r w:rsidR="00EB1DA7">
        <w:rPr>
          <w:rFonts w:hint="eastAsia"/>
        </w:rPr>
        <w:t>（</w:t>
      </w:r>
      <w:r w:rsidR="00EB1DA7">
        <w:rPr>
          <w:rFonts w:hint="eastAsia"/>
        </w:rPr>
        <w:t>1</w:t>
      </w:r>
      <w:r w:rsidR="00EB1DA7">
        <w:t>2.53%</w:t>
      </w:r>
      <w:r w:rsidR="00EB1DA7">
        <w:rPr>
          <w:rFonts w:hint="eastAsia"/>
        </w:rPr>
        <w:t>）、</w:t>
      </w:r>
      <w:r w:rsidR="00EB1DA7" w:rsidRPr="00EB1DA7">
        <w:rPr>
          <w:rFonts w:hint="eastAsia"/>
        </w:rPr>
        <w:t>上海铖集企业管理合伙企业（有限合伙）</w:t>
      </w:r>
      <w:r w:rsidR="00EB1DA7">
        <w:rPr>
          <w:rFonts w:hint="eastAsia"/>
        </w:rPr>
        <w:t>（</w:t>
      </w:r>
      <w:r w:rsidR="00EB1DA7">
        <w:rPr>
          <w:rFonts w:hint="eastAsia"/>
        </w:rPr>
        <w:t>1</w:t>
      </w:r>
      <w:r w:rsidR="00EB1DA7">
        <w:t>1.30%</w:t>
      </w:r>
      <w:r w:rsidR="00EB1DA7">
        <w:rPr>
          <w:rFonts w:hint="eastAsia"/>
        </w:rPr>
        <w:t>）、</w:t>
      </w:r>
      <w:r w:rsidR="00EB1DA7" w:rsidRPr="00EB1DA7">
        <w:rPr>
          <w:rFonts w:hint="eastAsia"/>
        </w:rPr>
        <w:t>高翔</w:t>
      </w:r>
      <w:r w:rsidR="00EB1DA7">
        <w:rPr>
          <w:rFonts w:hint="eastAsia"/>
        </w:rPr>
        <w:t>（</w:t>
      </w:r>
      <w:r w:rsidR="00EB1DA7">
        <w:rPr>
          <w:rFonts w:hint="eastAsia"/>
        </w:rPr>
        <w:t>7</w:t>
      </w:r>
      <w:r w:rsidR="00EB1DA7">
        <w:t>.73%</w:t>
      </w:r>
      <w:r w:rsidR="00EB1DA7">
        <w:rPr>
          <w:rFonts w:hint="eastAsia"/>
        </w:rPr>
        <w:t>）、</w:t>
      </w:r>
      <w:r w:rsidR="00EB1DA7" w:rsidRPr="00EB1DA7">
        <w:rPr>
          <w:rFonts w:hint="eastAsia"/>
        </w:rPr>
        <w:t>深圳融聚鼎信投资合伙企业（有限合伙）</w:t>
      </w:r>
      <w:r w:rsidR="00EB1DA7">
        <w:rPr>
          <w:rFonts w:hint="eastAsia"/>
        </w:rPr>
        <w:t>（</w:t>
      </w:r>
      <w:r w:rsidR="00EB1DA7">
        <w:rPr>
          <w:rFonts w:hint="eastAsia"/>
        </w:rPr>
        <w:t>7</w:t>
      </w:r>
      <w:r w:rsidR="00EB1DA7">
        <w:t>.08%</w:t>
      </w:r>
      <w:r w:rsidR="00EB1DA7">
        <w:rPr>
          <w:rFonts w:hint="eastAsia"/>
        </w:rPr>
        <w:t>）、</w:t>
      </w:r>
      <w:r w:rsidR="00EB1DA7" w:rsidRPr="00EB1DA7">
        <w:rPr>
          <w:rFonts w:hint="eastAsia"/>
        </w:rPr>
        <w:t>上海中移数字转型产业私募基金合伙企业（有限合伙）</w:t>
      </w:r>
      <w:r w:rsidR="00EB1DA7">
        <w:rPr>
          <w:rFonts w:hint="eastAsia"/>
        </w:rPr>
        <w:t>（</w:t>
      </w:r>
      <w:r w:rsidR="00EB1DA7">
        <w:rPr>
          <w:rFonts w:hint="eastAsia"/>
        </w:rPr>
        <w:t>5</w:t>
      </w:r>
      <w:r w:rsidR="00EB1DA7">
        <w:t>.56%</w:t>
      </w:r>
      <w:r w:rsidR="00EB1DA7">
        <w:rPr>
          <w:rFonts w:hint="eastAsia"/>
        </w:rPr>
        <w:t>）</w:t>
      </w:r>
    </w:p>
    <w:p w14:paraId="46B9EF6E" w14:textId="6D078236" w:rsidR="004D3A91" w:rsidRDefault="00EB1DA7" w:rsidP="00E81C8C">
      <w:pPr>
        <w:pStyle w:val="2"/>
      </w:pPr>
      <w:r>
        <w:rPr>
          <w:rFonts w:hint="eastAsia"/>
        </w:rPr>
        <w:lastRenderedPageBreak/>
        <w:t>四</w:t>
      </w:r>
      <w:r w:rsidR="00FC0E30">
        <w:rPr>
          <w:rFonts w:hint="eastAsia"/>
        </w:rPr>
        <w:t>、交易协议的核心</w:t>
      </w:r>
      <w:r w:rsidR="004D3A91">
        <w:rPr>
          <w:rFonts w:hint="eastAsia"/>
        </w:rPr>
        <w:t>内容</w:t>
      </w:r>
    </w:p>
    <w:p w14:paraId="32BDEE06" w14:textId="15789BBB" w:rsidR="00264DE9" w:rsidRDefault="00264DE9" w:rsidP="002A27F2">
      <w:pPr>
        <w:pStyle w:val="3"/>
      </w:pPr>
      <w:bookmarkStart w:id="1" w:name="_Toc305703448"/>
      <w:bookmarkStart w:id="2" w:name="_Toc305703624"/>
      <w:bookmarkStart w:id="3" w:name="_Toc305703536"/>
      <w:bookmarkStart w:id="4" w:name="_Toc15415739"/>
      <w:bookmarkStart w:id="5" w:name="_Toc453071387"/>
      <w:r>
        <w:rPr>
          <w:rFonts w:hint="eastAsia"/>
        </w:rPr>
        <w:t>（一）苏州旭创（转让方）与</w:t>
      </w:r>
      <w:r w:rsidRPr="00264DE9">
        <w:rPr>
          <w:rFonts w:hint="eastAsia"/>
        </w:rPr>
        <w:t>上海元创</w:t>
      </w:r>
      <w:r>
        <w:rPr>
          <w:rFonts w:hint="eastAsia"/>
        </w:rPr>
        <w:t>（受让方）</w:t>
      </w:r>
    </w:p>
    <w:p w14:paraId="369790FD" w14:textId="0CE1998D" w:rsidR="00264DE9" w:rsidRDefault="00264DE9" w:rsidP="00264DE9">
      <w:pPr>
        <w:pStyle w:val="af4"/>
      </w:pPr>
      <w:r>
        <w:rPr>
          <w:rFonts w:hint="eastAsia"/>
        </w:rPr>
        <w:t>1</w:t>
      </w:r>
      <w:r>
        <w:rPr>
          <w:rFonts w:hint="eastAsia"/>
        </w:rPr>
        <w:t>、</w:t>
      </w:r>
      <w:r w:rsidRPr="00264DE9">
        <w:rPr>
          <w:rFonts w:hint="eastAsia"/>
        </w:rPr>
        <w:t>转让方同意按照本协议的约定向受让方转让其所持有的标的公司合计注册资本</w:t>
      </w:r>
      <w:r w:rsidRPr="00264DE9">
        <w:rPr>
          <w:rFonts w:hint="eastAsia"/>
        </w:rPr>
        <w:t>16.19192</w:t>
      </w:r>
      <w:r w:rsidRPr="00264DE9">
        <w:rPr>
          <w:rFonts w:hint="eastAsia"/>
        </w:rPr>
        <w:t>万元的股权（占标的公司的股权比例为</w:t>
      </w:r>
      <w:r w:rsidRPr="00264DE9">
        <w:rPr>
          <w:rFonts w:hint="eastAsia"/>
        </w:rPr>
        <w:t>1.0887%</w:t>
      </w:r>
      <w:r w:rsidRPr="00264DE9">
        <w:rPr>
          <w:rFonts w:hint="eastAsia"/>
        </w:rPr>
        <w:t>）及所有相关权利与利益，受让方同意按照</w:t>
      </w:r>
      <w:r w:rsidRPr="00264DE9">
        <w:rPr>
          <w:rFonts w:hint="eastAsia"/>
        </w:rPr>
        <w:t>3</w:t>
      </w:r>
      <w:r w:rsidR="002233AE">
        <w:t>,</w:t>
      </w:r>
      <w:r w:rsidRPr="00264DE9">
        <w:rPr>
          <w:rFonts w:hint="eastAsia"/>
        </w:rPr>
        <w:t>320.477</w:t>
      </w:r>
      <w:r w:rsidRPr="00264DE9">
        <w:rPr>
          <w:rFonts w:hint="eastAsia"/>
        </w:rPr>
        <w:t>万元人民币的价格受让目标股权及所有相关权利和利益。</w:t>
      </w:r>
    </w:p>
    <w:p w14:paraId="10F704E1" w14:textId="2AB8550E" w:rsidR="00264DE9" w:rsidRDefault="00264DE9" w:rsidP="00264DE9">
      <w:pPr>
        <w:pStyle w:val="af4"/>
      </w:pPr>
      <w:r>
        <w:rPr>
          <w:rFonts w:hint="eastAsia"/>
        </w:rPr>
        <w:t>2</w:t>
      </w:r>
      <w:r>
        <w:rPr>
          <w:rFonts w:hint="eastAsia"/>
        </w:rPr>
        <w:t>、</w:t>
      </w:r>
      <w:r w:rsidR="002233AE">
        <w:rPr>
          <w:rFonts w:hint="eastAsia"/>
        </w:rPr>
        <w:t>本次股权转让的交割</w:t>
      </w:r>
      <w:r w:rsidRPr="00264DE9">
        <w:rPr>
          <w:rFonts w:hint="eastAsia"/>
        </w:rPr>
        <w:t>指受让方完成全部股权转让价款支付的行为，受让方支付全部股权转让价款之日为交割日。受让方应在</w:t>
      </w:r>
      <w:r w:rsidR="002233AE">
        <w:rPr>
          <w:rFonts w:hint="eastAsia"/>
        </w:rPr>
        <w:t>本条约定交割先决条件全部满足或被该方以书面形式单方面豁免后的十</w:t>
      </w:r>
      <w:r w:rsidRPr="00264DE9">
        <w:rPr>
          <w:rFonts w:hint="eastAsia"/>
        </w:rPr>
        <w:t>个工作日内向转让方指定的银行账户一次性支付全部股</w:t>
      </w:r>
      <w:r w:rsidR="009221DD">
        <w:rPr>
          <w:rFonts w:hint="eastAsia"/>
        </w:rPr>
        <w:t>权转让价款。自交割日起，受让方即取得目标股权的所有权，享有《中华</w:t>
      </w:r>
      <w:r w:rsidRPr="00264DE9">
        <w:rPr>
          <w:rFonts w:hint="eastAsia"/>
        </w:rPr>
        <w:t>人民共和国公司法》规定的以及标的公司章程约定的目标股权对应的股东权利并承担相应的股东义务。</w:t>
      </w:r>
    </w:p>
    <w:p w14:paraId="748512A3" w14:textId="2279F311" w:rsidR="00264DE9" w:rsidRDefault="00264DE9" w:rsidP="00264DE9">
      <w:pPr>
        <w:pStyle w:val="af4"/>
      </w:pPr>
      <w:r>
        <w:rPr>
          <w:rFonts w:hint="eastAsia"/>
        </w:rPr>
        <w:t>3</w:t>
      </w:r>
      <w:r>
        <w:rPr>
          <w:rFonts w:hint="eastAsia"/>
        </w:rPr>
        <w:t>、</w:t>
      </w:r>
      <w:r w:rsidRPr="00264DE9">
        <w:rPr>
          <w:rFonts w:hint="eastAsia"/>
        </w:rPr>
        <w:t>就因股权转让产生的或与之有关的根据所有适用法律产生的各项税费，由各方按照法律规定各自承担。转让方承诺应在依据适用的法律法规规定的时间内就本次股权转让取得的财产收益办理与本次股权转让及股权转让款相关的转让方所得税申报及缴纳（如适用）的手续。转让方应赔偿受让方及</w:t>
      </w:r>
      <w:r w:rsidRPr="00264DE9">
        <w:rPr>
          <w:rFonts w:hint="eastAsia"/>
        </w:rPr>
        <w:t>/</w:t>
      </w:r>
      <w:r w:rsidRPr="00264DE9">
        <w:rPr>
          <w:rFonts w:hint="eastAsia"/>
        </w:rPr>
        <w:t>或其关联方因转让方违反相关税收法律法规的行为而产生的任何责任或遭致的任何损失。</w:t>
      </w:r>
    </w:p>
    <w:p w14:paraId="3B6EA9B8" w14:textId="05E67D88" w:rsidR="00264DE9" w:rsidRDefault="00264DE9" w:rsidP="00264DE9">
      <w:pPr>
        <w:pStyle w:val="af4"/>
      </w:pPr>
      <w:r>
        <w:rPr>
          <w:rFonts w:hint="eastAsia"/>
        </w:rPr>
        <w:t>4</w:t>
      </w:r>
      <w:r>
        <w:rPr>
          <w:rFonts w:hint="eastAsia"/>
        </w:rPr>
        <w:t>、</w:t>
      </w:r>
      <w:r w:rsidRPr="00264DE9">
        <w:rPr>
          <w:rFonts w:hint="eastAsia"/>
        </w:rPr>
        <w:t>本协议自各方法定代表人</w:t>
      </w:r>
      <w:r w:rsidRPr="00264DE9">
        <w:rPr>
          <w:rFonts w:hint="eastAsia"/>
        </w:rPr>
        <w:t>/</w:t>
      </w:r>
      <w:r w:rsidRPr="00264DE9">
        <w:rPr>
          <w:rFonts w:hint="eastAsia"/>
        </w:rPr>
        <w:t>执行事务合伙人委派代表或授权代表签署并加盖各自公章后于签署日起生效且对各方具有约束力。</w:t>
      </w:r>
    </w:p>
    <w:p w14:paraId="36331190" w14:textId="301CC9A5" w:rsidR="00264DE9" w:rsidRDefault="00264DE9" w:rsidP="00264DE9">
      <w:pPr>
        <w:pStyle w:val="3"/>
      </w:pPr>
      <w:r>
        <w:rPr>
          <w:rFonts w:hint="eastAsia"/>
        </w:rPr>
        <w:t>（二）</w:t>
      </w:r>
      <w:r w:rsidRPr="00264DE9">
        <w:rPr>
          <w:rFonts w:hint="eastAsia"/>
        </w:rPr>
        <w:t>苏州</w:t>
      </w:r>
      <w:r>
        <w:rPr>
          <w:rFonts w:hint="eastAsia"/>
        </w:rPr>
        <w:t>旭创（转让方）与</w:t>
      </w:r>
      <w:r w:rsidRPr="00264DE9">
        <w:rPr>
          <w:rFonts w:hint="eastAsia"/>
        </w:rPr>
        <w:t>乾融旭润</w:t>
      </w:r>
      <w:r>
        <w:rPr>
          <w:rFonts w:hint="eastAsia"/>
        </w:rPr>
        <w:t>（受让方）</w:t>
      </w:r>
    </w:p>
    <w:p w14:paraId="14E33003" w14:textId="19FE13AD" w:rsidR="00264DE9" w:rsidRDefault="00264DE9" w:rsidP="00264DE9">
      <w:pPr>
        <w:pStyle w:val="af4"/>
      </w:pPr>
      <w:r>
        <w:rPr>
          <w:rFonts w:hint="eastAsia"/>
        </w:rPr>
        <w:t>1</w:t>
      </w:r>
      <w:r>
        <w:rPr>
          <w:rFonts w:hint="eastAsia"/>
        </w:rPr>
        <w:t>、</w:t>
      </w:r>
      <w:r w:rsidRPr="00264DE9">
        <w:rPr>
          <w:rFonts w:hint="eastAsia"/>
        </w:rPr>
        <w:t>转让方同意按照本协议的约定向受让方转让其所持有的标的公司合计注册资本</w:t>
      </w:r>
      <w:r w:rsidRPr="00264DE9">
        <w:rPr>
          <w:rFonts w:hint="eastAsia"/>
        </w:rPr>
        <w:t>33.80808</w:t>
      </w:r>
      <w:r w:rsidRPr="00264DE9">
        <w:rPr>
          <w:rFonts w:hint="eastAsia"/>
        </w:rPr>
        <w:t>万元的股权（占标的公司的股权比例为</w:t>
      </w:r>
      <w:r w:rsidRPr="00264DE9">
        <w:rPr>
          <w:rFonts w:hint="eastAsia"/>
        </w:rPr>
        <w:t>2.2732%</w:t>
      </w:r>
      <w:r w:rsidRPr="00264DE9">
        <w:rPr>
          <w:rFonts w:hint="eastAsia"/>
        </w:rPr>
        <w:t>）及所有相关权利与利益，受让方同意按照</w:t>
      </w:r>
      <w:r w:rsidRPr="00264DE9">
        <w:rPr>
          <w:rFonts w:hint="eastAsia"/>
        </w:rPr>
        <w:t>6</w:t>
      </w:r>
      <w:r w:rsidR="002233AE">
        <w:t>,</w:t>
      </w:r>
      <w:r w:rsidRPr="00264DE9">
        <w:rPr>
          <w:rFonts w:hint="eastAsia"/>
        </w:rPr>
        <w:t>933.023</w:t>
      </w:r>
      <w:r w:rsidRPr="00264DE9">
        <w:rPr>
          <w:rFonts w:hint="eastAsia"/>
        </w:rPr>
        <w:t>万元人民币的价格受让目标股权及所有相关权利和利益。</w:t>
      </w:r>
    </w:p>
    <w:p w14:paraId="07AAF8F7" w14:textId="4FF6F1D1" w:rsidR="00264DE9" w:rsidRDefault="00264DE9" w:rsidP="00264DE9">
      <w:pPr>
        <w:pStyle w:val="af4"/>
      </w:pPr>
      <w:r>
        <w:rPr>
          <w:rFonts w:hint="eastAsia"/>
        </w:rPr>
        <w:t>2</w:t>
      </w:r>
      <w:r>
        <w:rPr>
          <w:rFonts w:hint="eastAsia"/>
        </w:rPr>
        <w:t>、</w:t>
      </w:r>
      <w:r w:rsidRPr="00264DE9">
        <w:rPr>
          <w:rFonts w:hint="eastAsia"/>
        </w:rPr>
        <w:t>在本协议生效之日起的</w:t>
      </w:r>
      <w:r w:rsidRPr="00264DE9">
        <w:rPr>
          <w:rFonts w:hint="eastAsia"/>
        </w:rPr>
        <w:t>15</w:t>
      </w:r>
      <w:r w:rsidRPr="00264DE9">
        <w:rPr>
          <w:rFonts w:hint="eastAsia"/>
        </w:rPr>
        <w:t>个工作日内，受让方应将全部股权转让价款一次性支付至转让方指定的银行账户。自本次股权转让的工商变更登记完成之日（以本次变更的营</w:t>
      </w:r>
      <w:r w:rsidR="009221DD">
        <w:rPr>
          <w:rFonts w:hint="eastAsia"/>
        </w:rPr>
        <w:t>业执照核发之日为准）起，受让方即取得目标股权的所有权，享有《中华</w:t>
      </w:r>
      <w:r w:rsidRPr="00264DE9">
        <w:rPr>
          <w:rFonts w:hint="eastAsia"/>
        </w:rPr>
        <w:t>人民共和国公司法》规定的以及标的公司章程约定的目标股权对应的股东权利并承担</w:t>
      </w:r>
      <w:r w:rsidRPr="00264DE9">
        <w:rPr>
          <w:rFonts w:hint="eastAsia"/>
        </w:rPr>
        <w:lastRenderedPageBreak/>
        <w:t>相应的股东义务。</w:t>
      </w:r>
    </w:p>
    <w:p w14:paraId="7DAC355D" w14:textId="7D213BBF" w:rsidR="001121E7" w:rsidRDefault="001121E7" w:rsidP="00264DE9">
      <w:pPr>
        <w:pStyle w:val="af4"/>
      </w:pPr>
      <w:r>
        <w:rPr>
          <w:rFonts w:hint="eastAsia"/>
        </w:rPr>
        <w:t>3</w:t>
      </w:r>
      <w:r>
        <w:rPr>
          <w:rFonts w:hint="eastAsia"/>
        </w:rPr>
        <w:t>、</w:t>
      </w:r>
      <w:r w:rsidRPr="001121E7">
        <w:rPr>
          <w:rFonts w:hint="eastAsia"/>
        </w:rPr>
        <w:t>就因股权转让产生的或与之有关的根据所有适用法律产生的各项税费，由各方按照法律规定各自承担。转让方承诺应在依据适用的法律法规规定的时间内就本次股权转让取得的财产收益办理与本次股权转让及股权转让款相关的转让方所得税申报及缴纳（如适用）的手续。转让方应赔偿受让方及</w:t>
      </w:r>
      <w:r w:rsidRPr="001121E7">
        <w:rPr>
          <w:rFonts w:hint="eastAsia"/>
        </w:rPr>
        <w:t>/</w:t>
      </w:r>
      <w:r w:rsidRPr="001121E7">
        <w:rPr>
          <w:rFonts w:hint="eastAsia"/>
        </w:rPr>
        <w:t>或其关联方因转让方违反相关税收法律法规的行为而产生的任何责任或遭致的任何损失。</w:t>
      </w:r>
    </w:p>
    <w:p w14:paraId="7EFE18B3" w14:textId="185070A8" w:rsidR="001121E7" w:rsidRPr="00264DE9" w:rsidRDefault="001121E7" w:rsidP="00264DE9">
      <w:pPr>
        <w:pStyle w:val="af4"/>
      </w:pPr>
      <w:r>
        <w:rPr>
          <w:rFonts w:hint="eastAsia"/>
        </w:rPr>
        <w:t>4</w:t>
      </w:r>
      <w:r>
        <w:rPr>
          <w:rFonts w:hint="eastAsia"/>
        </w:rPr>
        <w:t>、</w:t>
      </w:r>
      <w:r w:rsidRPr="001121E7">
        <w:rPr>
          <w:rFonts w:hint="eastAsia"/>
        </w:rPr>
        <w:t>本协议自各方法定代表人</w:t>
      </w:r>
      <w:r w:rsidRPr="001121E7">
        <w:rPr>
          <w:rFonts w:hint="eastAsia"/>
        </w:rPr>
        <w:t>/</w:t>
      </w:r>
      <w:r w:rsidRPr="001121E7">
        <w:rPr>
          <w:rFonts w:hint="eastAsia"/>
        </w:rPr>
        <w:t>执行事务合伙人委派代表或授权代表签署并加盖各自公章后于签署日起生效且对各方具有约束力。</w:t>
      </w:r>
    </w:p>
    <w:bookmarkEnd w:id="1"/>
    <w:bookmarkEnd w:id="2"/>
    <w:bookmarkEnd w:id="3"/>
    <w:bookmarkEnd w:id="4"/>
    <w:bookmarkEnd w:id="5"/>
    <w:p w14:paraId="01A25848" w14:textId="26092A8E" w:rsidR="00191E41" w:rsidRPr="009E0C86" w:rsidRDefault="003B45F5" w:rsidP="00191E41">
      <w:pPr>
        <w:pStyle w:val="2"/>
      </w:pPr>
      <w:r>
        <w:rPr>
          <w:rFonts w:hint="eastAsia"/>
        </w:rPr>
        <w:t>五</w:t>
      </w:r>
      <w:r w:rsidR="00191E41" w:rsidRPr="009E0C86">
        <w:t>、交易的定价政策及定价依据</w:t>
      </w:r>
    </w:p>
    <w:p w14:paraId="4C217F99" w14:textId="2B9AB5B4" w:rsidR="00191E41" w:rsidRPr="00862ACA" w:rsidRDefault="0075556D" w:rsidP="00862ACA">
      <w:pPr>
        <w:pStyle w:val="af4"/>
      </w:pPr>
      <w:bookmarkStart w:id="6" w:name="OLE_LINK1"/>
      <w:bookmarkStart w:id="7" w:name="OLE_LINK2"/>
      <w:r w:rsidRPr="0075556D">
        <w:rPr>
          <w:rFonts w:hint="eastAsia"/>
        </w:rPr>
        <w:t>2024</w:t>
      </w:r>
      <w:r w:rsidRPr="0075556D">
        <w:rPr>
          <w:rFonts w:hint="eastAsia"/>
        </w:rPr>
        <w:t>年</w:t>
      </w:r>
      <w:r w:rsidRPr="0075556D">
        <w:rPr>
          <w:rFonts w:hint="eastAsia"/>
        </w:rPr>
        <w:t>6</w:t>
      </w:r>
      <w:r w:rsidRPr="0075556D">
        <w:rPr>
          <w:rFonts w:hint="eastAsia"/>
        </w:rPr>
        <w:t>月，标的公司完成</w:t>
      </w:r>
      <w:r w:rsidR="00614105">
        <w:rPr>
          <w:rFonts w:hint="eastAsia"/>
        </w:rPr>
        <w:t>上一轮</w:t>
      </w:r>
      <w:r w:rsidRPr="0075556D">
        <w:rPr>
          <w:rFonts w:hint="eastAsia"/>
        </w:rPr>
        <w:t>增资，投前估值为</w:t>
      </w:r>
      <w:r w:rsidRPr="0075556D">
        <w:rPr>
          <w:rFonts w:hint="eastAsia"/>
        </w:rPr>
        <w:t>28</w:t>
      </w:r>
      <w:r w:rsidRPr="0075556D">
        <w:rPr>
          <w:rFonts w:hint="eastAsia"/>
        </w:rPr>
        <w:t>亿元</w:t>
      </w:r>
      <w:r w:rsidR="00614105">
        <w:rPr>
          <w:rFonts w:hint="eastAsia"/>
        </w:rPr>
        <w:t>（</w:t>
      </w:r>
      <w:r w:rsidR="00614105">
        <w:rPr>
          <w:rFonts w:hint="eastAsia"/>
        </w:rPr>
        <w:t>PB</w:t>
      </w:r>
      <w:r w:rsidR="00614105">
        <w:rPr>
          <w:rFonts w:hint="eastAsia"/>
        </w:rPr>
        <w:t>倍数</w:t>
      </w:r>
      <w:r w:rsidR="00614105">
        <w:rPr>
          <w:rFonts w:hint="eastAsia"/>
        </w:rPr>
        <w:t>6</w:t>
      </w:r>
      <w:r w:rsidR="00614105">
        <w:t>.26</w:t>
      </w:r>
      <w:r w:rsidR="00614105">
        <w:rPr>
          <w:rFonts w:hint="eastAsia"/>
        </w:rPr>
        <w:t>，符合</w:t>
      </w:r>
      <w:r w:rsidR="00993D53">
        <w:rPr>
          <w:rFonts w:hint="eastAsia"/>
        </w:rPr>
        <w:t>光电芯片</w:t>
      </w:r>
      <w:r w:rsidR="00614105">
        <w:rPr>
          <w:rFonts w:hint="eastAsia"/>
        </w:rPr>
        <w:t>行业正常水平）</w:t>
      </w:r>
      <w:r w:rsidRPr="0075556D">
        <w:rPr>
          <w:rFonts w:hint="eastAsia"/>
        </w:rPr>
        <w:t>，合计增资金额</w:t>
      </w:r>
      <w:r w:rsidRPr="0075556D">
        <w:rPr>
          <w:rFonts w:hint="eastAsia"/>
        </w:rPr>
        <w:t>2.50</w:t>
      </w:r>
      <w:r w:rsidRPr="0075556D">
        <w:rPr>
          <w:rFonts w:hint="eastAsia"/>
        </w:rPr>
        <w:t>亿元</w:t>
      </w:r>
      <w:r w:rsidR="00614105">
        <w:rPr>
          <w:rFonts w:hint="eastAsia"/>
        </w:rPr>
        <w:t>；</w:t>
      </w:r>
      <w:r w:rsidRPr="0075556D">
        <w:rPr>
          <w:rFonts w:hint="eastAsia"/>
        </w:rPr>
        <w:t>鉴于本次转让与增资完成时间间隔尚短，且标的公司经营情况未发生重大变化，本次股权转让价格参照标的公司上一轮增资价格经转让各方协商确定（按照标的公司估值</w:t>
      </w:r>
      <w:r w:rsidRPr="0075556D">
        <w:rPr>
          <w:rFonts w:hint="eastAsia"/>
        </w:rPr>
        <w:t>30.50</w:t>
      </w:r>
      <w:r>
        <w:rPr>
          <w:rFonts w:hint="eastAsia"/>
        </w:rPr>
        <w:t>亿元测算</w:t>
      </w:r>
      <w:r w:rsidRPr="0075556D">
        <w:rPr>
          <w:rFonts w:hint="eastAsia"/>
        </w:rPr>
        <w:t>），</w:t>
      </w:r>
      <w:r w:rsidR="00614105">
        <w:rPr>
          <w:rFonts w:hint="eastAsia"/>
        </w:rPr>
        <w:t>合计交易价款</w:t>
      </w:r>
      <w:r w:rsidR="00614105">
        <w:rPr>
          <w:rFonts w:hint="eastAsia"/>
        </w:rPr>
        <w:t>1</w:t>
      </w:r>
      <w:r w:rsidR="00614105">
        <w:t>0,253.50</w:t>
      </w:r>
      <w:r w:rsidR="00614105">
        <w:rPr>
          <w:rFonts w:hint="eastAsia"/>
        </w:rPr>
        <w:t>万元，高于苏州旭创</w:t>
      </w:r>
      <w:r w:rsidR="00821558">
        <w:rPr>
          <w:rFonts w:hint="eastAsia"/>
        </w:rPr>
        <w:t>初始</w:t>
      </w:r>
      <w:r w:rsidR="00614105">
        <w:rPr>
          <w:rFonts w:hint="eastAsia"/>
        </w:rPr>
        <w:t>投资成本</w:t>
      </w:r>
      <w:r w:rsidR="00614105">
        <w:rPr>
          <w:rFonts w:hint="eastAsia"/>
        </w:rPr>
        <w:t>2</w:t>
      </w:r>
      <w:r w:rsidR="00614105">
        <w:t>,000</w:t>
      </w:r>
      <w:r w:rsidR="00614105">
        <w:rPr>
          <w:rFonts w:hint="eastAsia"/>
        </w:rPr>
        <w:t>万元，</w:t>
      </w:r>
      <w:r w:rsidRPr="0075556D">
        <w:rPr>
          <w:rFonts w:hint="eastAsia"/>
        </w:rPr>
        <w:t>交易价格公平、公允，未对公司独立性产生不利影响，不存在损害公司和全体股东利益的情形。</w:t>
      </w:r>
    </w:p>
    <w:bookmarkEnd w:id="6"/>
    <w:bookmarkEnd w:id="7"/>
    <w:p w14:paraId="742DC962" w14:textId="3A5BB1F7" w:rsidR="009E0C86" w:rsidRPr="009E0C86" w:rsidRDefault="003B45F5" w:rsidP="00E81C8C">
      <w:pPr>
        <w:pStyle w:val="2"/>
      </w:pPr>
      <w:r>
        <w:rPr>
          <w:rFonts w:hint="eastAsia"/>
        </w:rPr>
        <w:t>六</w:t>
      </w:r>
      <w:r w:rsidR="009E0C86" w:rsidRPr="009E0C86">
        <w:t>、涉及关联交易的其他安排</w:t>
      </w:r>
    </w:p>
    <w:p w14:paraId="101A3C3A" w14:textId="34793DDA" w:rsidR="002C06A1" w:rsidRDefault="00D61232" w:rsidP="00CC3973">
      <w:pPr>
        <w:pStyle w:val="af4"/>
      </w:pPr>
      <w:r w:rsidRPr="00D61232">
        <w:rPr>
          <w:rFonts w:hint="eastAsia"/>
        </w:rPr>
        <w:t>本次交易不涉及人员安置、土地租赁等情况。除已披露的情况外，交易完成后不会产生新的关联交易，也不存在同业竞争的情形。本次交易所得款项主要用于公司主营业务的生产经营。</w:t>
      </w:r>
    </w:p>
    <w:p w14:paraId="08CEDFBA" w14:textId="7B44D621" w:rsidR="009E0C86" w:rsidRPr="009D5336" w:rsidRDefault="003B45F5" w:rsidP="00E81C8C">
      <w:pPr>
        <w:pStyle w:val="2"/>
      </w:pPr>
      <w:r>
        <w:rPr>
          <w:rFonts w:hint="eastAsia"/>
        </w:rPr>
        <w:t>七</w:t>
      </w:r>
      <w:r w:rsidR="009E0C86" w:rsidRPr="009D5336">
        <w:t>、</w:t>
      </w:r>
      <w:r w:rsidR="00CB3350">
        <w:rPr>
          <w:rFonts w:hint="eastAsia"/>
        </w:rPr>
        <w:t>本次</w:t>
      </w:r>
      <w:r w:rsidR="00FB7439">
        <w:rPr>
          <w:rFonts w:hint="eastAsia"/>
        </w:rPr>
        <w:t>交易目的</w:t>
      </w:r>
      <w:r w:rsidR="009E0C86" w:rsidRPr="009D5336">
        <w:t>和对上市公司的影响</w:t>
      </w:r>
    </w:p>
    <w:p w14:paraId="5E59665F" w14:textId="69722BC0" w:rsidR="002117FC" w:rsidRDefault="002117FC" w:rsidP="00D6123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为进一步优化</w:t>
      </w:r>
      <w:r w:rsidR="00FE059F">
        <w:rPr>
          <w:rFonts w:ascii="Times New Roman" w:eastAsia="宋体" w:hAnsi="Times New Roman" w:cs="Times New Roman" w:hint="eastAsia"/>
          <w:color w:val="000000"/>
          <w:sz w:val="24"/>
          <w:szCs w:val="24"/>
        </w:rPr>
        <w:t>资产结构，</w:t>
      </w:r>
      <w:r w:rsidR="0094362B">
        <w:rPr>
          <w:rFonts w:ascii="Times New Roman" w:eastAsia="宋体" w:hAnsi="Times New Roman" w:cs="Times New Roman" w:hint="eastAsia"/>
          <w:color w:val="000000"/>
          <w:sz w:val="24"/>
          <w:szCs w:val="24"/>
        </w:rPr>
        <w:t>提升运营效率，</w:t>
      </w:r>
      <w:r w:rsidRPr="002117FC">
        <w:rPr>
          <w:rFonts w:ascii="Times New Roman" w:eastAsia="宋体" w:hAnsi="Times New Roman" w:cs="Times New Roman" w:hint="eastAsia"/>
          <w:color w:val="000000"/>
          <w:sz w:val="24"/>
          <w:szCs w:val="24"/>
        </w:rPr>
        <w:t>公司全资子公司苏州旭创</w:t>
      </w:r>
      <w:r>
        <w:rPr>
          <w:rFonts w:ascii="Times New Roman" w:eastAsia="宋体" w:hAnsi="Times New Roman" w:cs="Times New Roman" w:hint="eastAsia"/>
          <w:color w:val="000000"/>
          <w:sz w:val="24"/>
          <w:szCs w:val="24"/>
        </w:rPr>
        <w:t>拟将其</w:t>
      </w:r>
      <w:r w:rsidRPr="002117FC">
        <w:rPr>
          <w:rFonts w:ascii="Times New Roman" w:eastAsia="宋体" w:hAnsi="Times New Roman" w:cs="Times New Roman" w:hint="eastAsia"/>
          <w:color w:val="000000"/>
          <w:sz w:val="24"/>
          <w:szCs w:val="24"/>
        </w:rPr>
        <w:t>持有</w:t>
      </w:r>
      <w:r>
        <w:rPr>
          <w:rFonts w:ascii="Times New Roman" w:eastAsia="宋体" w:hAnsi="Times New Roman" w:cs="Times New Roman" w:hint="eastAsia"/>
          <w:color w:val="000000"/>
          <w:sz w:val="24"/>
          <w:szCs w:val="24"/>
        </w:rPr>
        <w:t>的</w:t>
      </w:r>
      <w:r w:rsidRPr="002117FC">
        <w:rPr>
          <w:rFonts w:ascii="Times New Roman" w:eastAsia="宋体" w:hAnsi="Times New Roman" w:cs="Times New Roman" w:hint="eastAsia"/>
          <w:color w:val="000000"/>
          <w:sz w:val="24"/>
          <w:szCs w:val="24"/>
        </w:rPr>
        <w:t>集益威半导体（上海）有限公司</w:t>
      </w:r>
      <w:r w:rsidRPr="002117FC">
        <w:rPr>
          <w:rFonts w:ascii="Times New Roman" w:eastAsia="宋体" w:hAnsi="Times New Roman" w:cs="Times New Roman" w:hint="eastAsia"/>
          <w:color w:val="000000"/>
          <w:sz w:val="24"/>
          <w:szCs w:val="24"/>
        </w:rPr>
        <w:t>3.3619%</w:t>
      </w:r>
      <w:r w:rsidRPr="002117FC">
        <w:rPr>
          <w:rFonts w:ascii="Times New Roman" w:eastAsia="宋体" w:hAnsi="Times New Roman" w:cs="Times New Roman" w:hint="eastAsia"/>
          <w:color w:val="000000"/>
          <w:sz w:val="24"/>
          <w:szCs w:val="24"/>
        </w:rPr>
        <w:t>的股权</w:t>
      </w:r>
      <w:r>
        <w:rPr>
          <w:rFonts w:ascii="Times New Roman" w:eastAsia="宋体" w:hAnsi="Times New Roman" w:cs="Times New Roman" w:hint="eastAsia"/>
          <w:color w:val="000000"/>
          <w:sz w:val="24"/>
          <w:szCs w:val="24"/>
        </w:rPr>
        <w:t>对外转让，</w:t>
      </w:r>
      <w:r w:rsidRPr="002117FC">
        <w:rPr>
          <w:rFonts w:ascii="Times New Roman" w:eastAsia="宋体" w:hAnsi="Times New Roman" w:cs="Times New Roman" w:hint="eastAsia"/>
          <w:color w:val="000000"/>
          <w:sz w:val="24"/>
          <w:szCs w:val="24"/>
        </w:rPr>
        <w:t>转让价格参照标的公司上一轮增资价格经转让各方协商确定</w:t>
      </w:r>
      <w:r>
        <w:rPr>
          <w:rFonts w:ascii="Times New Roman" w:eastAsia="宋体" w:hAnsi="Times New Roman" w:cs="Times New Roman" w:hint="eastAsia"/>
          <w:color w:val="000000"/>
          <w:sz w:val="24"/>
          <w:szCs w:val="24"/>
        </w:rPr>
        <w:t>，本次交易公平、公允，</w:t>
      </w:r>
      <w:r w:rsidRPr="002117FC">
        <w:rPr>
          <w:rFonts w:ascii="Times New Roman" w:eastAsia="宋体" w:hAnsi="Times New Roman" w:cs="Times New Roman" w:hint="eastAsia"/>
          <w:color w:val="000000"/>
          <w:sz w:val="24"/>
          <w:szCs w:val="24"/>
        </w:rPr>
        <w:t>不存在损害公司股东尤其是中小股东利益的情形</w:t>
      </w:r>
      <w:r>
        <w:rPr>
          <w:rFonts w:ascii="Times New Roman" w:eastAsia="宋体" w:hAnsi="Times New Roman" w:cs="Times New Roman" w:hint="eastAsia"/>
          <w:color w:val="000000"/>
          <w:sz w:val="24"/>
          <w:szCs w:val="24"/>
        </w:rPr>
        <w:t>。</w:t>
      </w:r>
    </w:p>
    <w:p w14:paraId="0A386107" w14:textId="63C059A3" w:rsidR="00772DDB" w:rsidRDefault="0094362B" w:rsidP="00D6123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本次交易后</w:t>
      </w:r>
      <w:r w:rsidR="00AC0632">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预计</w:t>
      </w:r>
      <w:r w:rsidR="00AC0632">
        <w:rPr>
          <w:rFonts w:ascii="Times New Roman" w:eastAsia="宋体" w:hAnsi="Times New Roman" w:cs="Times New Roman" w:hint="eastAsia"/>
          <w:color w:val="000000"/>
          <w:sz w:val="24"/>
          <w:szCs w:val="24"/>
        </w:rPr>
        <w:t>将产生</w:t>
      </w:r>
      <w:r>
        <w:rPr>
          <w:rFonts w:ascii="Times New Roman" w:eastAsia="宋体" w:hAnsi="Times New Roman" w:cs="Times New Roman"/>
          <w:color w:val="000000"/>
          <w:sz w:val="24"/>
          <w:szCs w:val="24"/>
        </w:rPr>
        <w:t>2,5</w:t>
      </w:r>
      <w:r w:rsidRPr="0094362B">
        <w:rPr>
          <w:rFonts w:ascii="Times New Roman" w:eastAsia="宋体" w:hAnsi="Times New Roman" w:cs="Times New Roman"/>
          <w:color w:val="000000"/>
          <w:sz w:val="24"/>
          <w:szCs w:val="24"/>
        </w:rPr>
        <w:t>91</w:t>
      </w:r>
      <w:r>
        <w:rPr>
          <w:rFonts w:ascii="Times New Roman" w:eastAsia="宋体" w:hAnsi="Times New Roman" w:cs="Times New Roman"/>
          <w:color w:val="000000"/>
          <w:sz w:val="24"/>
          <w:szCs w:val="24"/>
        </w:rPr>
        <w:t>.51</w:t>
      </w:r>
      <w:r>
        <w:rPr>
          <w:rFonts w:ascii="Times New Roman" w:eastAsia="宋体" w:hAnsi="Times New Roman" w:cs="Times New Roman" w:hint="eastAsia"/>
          <w:color w:val="000000"/>
          <w:sz w:val="24"/>
          <w:szCs w:val="24"/>
        </w:rPr>
        <w:t>万元（</w:t>
      </w:r>
      <w:r w:rsidR="00614105">
        <w:rPr>
          <w:rFonts w:ascii="Times New Roman" w:eastAsia="宋体" w:hAnsi="Times New Roman" w:cs="Times New Roman" w:hint="eastAsia"/>
          <w:color w:val="000000"/>
          <w:sz w:val="24"/>
          <w:szCs w:val="24"/>
        </w:rPr>
        <w:t>不考虑前期确认收益</w:t>
      </w:r>
      <w:r>
        <w:rPr>
          <w:rFonts w:ascii="Times New Roman" w:eastAsia="宋体" w:hAnsi="Times New Roman" w:cs="Times New Roman" w:hint="eastAsia"/>
          <w:color w:val="000000"/>
          <w:sz w:val="24"/>
          <w:szCs w:val="24"/>
        </w:rPr>
        <w:t>）</w:t>
      </w:r>
      <w:bookmarkStart w:id="8" w:name="_GoBack"/>
      <w:bookmarkEnd w:id="8"/>
      <w:r w:rsidR="00CB20A0">
        <w:rPr>
          <w:rFonts w:ascii="Times New Roman" w:eastAsia="宋体" w:hAnsi="Times New Roman" w:cs="Times New Roman" w:hint="eastAsia"/>
          <w:color w:val="000000"/>
          <w:sz w:val="24"/>
          <w:szCs w:val="24"/>
        </w:rPr>
        <w:t>的</w:t>
      </w:r>
      <w:r w:rsidR="00AC0632">
        <w:rPr>
          <w:rFonts w:ascii="Times New Roman" w:eastAsia="宋体" w:hAnsi="Times New Roman" w:cs="Times New Roman" w:hint="eastAsia"/>
          <w:color w:val="000000"/>
          <w:sz w:val="24"/>
          <w:szCs w:val="24"/>
        </w:rPr>
        <w:t>收益，</w:t>
      </w:r>
      <w:r w:rsidR="00AC0632" w:rsidRPr="00AC0632">
        <w:rPr>
          <w:rFonts w:ascii="Times New Roman" w:eastAsia="宋体" w:hAnsi="Times New Roman" w:cs="Times New Roman" w:hint="eastAsia"/>
          <w:color w:val="000000"/>
          <w:sz w:val="24"/>
          <w:szCs w:val="24"/>
        </w:rPr>
        <w:t>将对公司</w:t>
      </w:r>
      <w:r w:rsidR="00CB20A0">
        <w:rPr>
          <w:rFonts w:ascii="Times New Roman" w:eastAsia="宋体" w:hAnsi="Times New Roman" w:cs="Times New Roman" w:hint="eastAsia"/>
          <w:color w:val="000000"/>
          <w:sz w:val="24"/>
          <w:szCs w:val="24"/>
        </w:rPr>
        <w:t>净</w:t>
      </w:r>
      <w:r w:rsidR="00AC0632" w:rsidRPr="00AC0632">
        <w:rPr>
          <w:rFonts w:ascii="Times New Roman" w:eastAsia="宋体" w:hAnsi="Times New Roman" w:cs="Times New Roman" w:hint="eastAsia"/>
          <w:color w:val="000000"/>
          <w:sz w:val="24"/>
          <w:szCs w:val="24"/>
        </w:rPr>
        <w:t>利润产生正面影响</w:t>
      </w:r>
      <w:r>
        <w:rPr>
          <w:rFonts w:ascii="Times New Roman" w:eastAsia="宋体" w:hAnsi="Times New Roman" w:cs="Times New Roman" w:hint="eastAsia"/>
          <w:color w:val="000000"/>
          <w:sz w:val="24"/>
          <w:szCs w:val="24"/>
        </w:rPr>
        <w:t>，</w:t>
      </w:r>
      <w:r w:rsidR="00AC0632">
        <w:rPr>
          <w:rFonts w:ascii="Times New Roman" w:eastAsia="宋体" w:hAnsi="Times New Roman" w:cs="Times New Roman" w:hint="eastAsia"/>
          <w:color w:val="000000"/>
          <w:sz w:val="24"/>
          <w:szCs w:val="24"/>
        </w:rPr>
        <w:t>公司将按照企业会计准则的相关要求进行会计处理，</w:t>
      </w:r>
      <w:r w:rsidR="00AC0632" w:rsidRPr="00AC0632">
        <w:rPr>
          <w:rFonts w:ascii="Times New Roman" w:eastAsia="宋体" w:hAnsi="Times New Roman" w:cs="Times New Roman" w:hint="eastAsia"/>
          <w:color w:val="000000"/>
          <w:sz w:val="24"/>
          <w:szCs w:val="24"/>
        </w:rPr>
        <w:t>最终影响金额以年审机构审计结果为准。</w:t>
      </w:r>
    </w:p>
    <w:p w14:paraId="0093B6AB" w14:textId="6C4486C3" w:rsidR="00830246" w:rsidRPr="009E0C86" w:rsidRDefault="00FB7439" w:rsidP="00830246">
      <w:pPr>
        <w:pStyle w:val="2"/>
      </w:pPr>
      <w:r>
        <w:rPr>
          <w:rFonts w:hint="eastAsia"/>
        </w:rPr>
        <w:lastRenderedPageBreak/>
        <w:t>八</w:t>
      </w:r>
      <w:r w:rsidR="00830246" w:rsidRPr="009E0C86">
        <w:t>、年初至披露日与该关联人累计发生的各类关联交易的总金额</w:t>
      </w:r>
    </w:p>
    <w:p w14:paraId="1C4AE72F" w14:textId="0047BA91" w:rsidR="00830246" w:rsidRPr="00830246" w:rsidRDefault="00830246" w:rsidP="00BC6955">
      <w:pPr>
        <w:pStyle w:val="af4"/>
      </w:pPr>
      <w:r w:rsidRPr="00830246">
        <w:t>自</w:t>
      </w:r>
      <w:r w:rsidRPr="00830246">
        <w:t>20</w:t>
      </w:r>
      <w:r w:rsidR="002C2197">
        <w:rPr>
          <w:rFonts w:hint="eastAsia"/>
        </w:rPr>
        <w:t>2</w:t>
      </w:r>
      <w:r w:rsidR="002C2197">
        <w:t>4</w:t>
      </w:r>
      <w:r w:rsidRPr="00830246">
        <w:t>年年初至披露日，公司与</w:t>
      </w:r>
      <w:r w:rsidR="00D61232" w:rsidRPr="00D61232">
        <w:rPr>
          <w:rFonts w:hint="eastAsia"/>
        </w:rPr>
        <w:t>苏州乾融旭润创业投资合伙企业（有限合伙）</w:t>
      </w:r>
      <w:r w:rsidRPr="00830246">
        <w:t>以及</w:t>
      </w:r>
      <w:r w:rsidRPr="00830246">
        <w:rPr>
          <w:rFonts w:hint="eastAsia"/>
        </w:rPr>
        <w:t>其</w:t>
      </w:r>
      <w:r>
        <w:rPr>
          <w:rFonts w:hint="eastAsia"/>
        </w:rPr>
        <w:t>控制的</w:t>
      </w:r>
      <w:r w:rsidRPr="00830246">
        <w:t>企业未发生关联交易。</w:t>
      </w:r>
    </w:p>
    <w:p w14:paraId="5783364F" w14:textId="42852AE6" w:rsidR="00830246" w:rsidRPr="001F219B" w:rsidRDefault="00830246" w:rsidP="00830246">
      <w:pPr>
        <w:pStyle w:val="2"/>
      </w:pPr>
      <w:r>
        <w:rPr>
          <w:rFonts w:hint="eastAsia"/>
        </w:rPr>
        <w:t>九</w:t>
      </w:r>
      <w:r w:rsidRPr="001F219B">
        <w:t>、</w:t>
      </w:r>
      <w:r w:rsidR="002C2197">
        <w:rPr>
          <w:rFonts w:hint="eastAsia"/>
        </w:rPr>
        <w:t>独立董事专门会议审议情况</w:t>
      </w:r>
    </w:p>
    <w:p w14:paraId="6722E414" w14:textId="5A84E71C" w:rsidR="00D61232" w:rsidRDefault="002C2197" w:rsidP="00830246">
      <w:pPr>
        <w:pStyle w:val="af4"/>
      </w:pPr>
      <w:r>
        <w:rPr>
          <w:rFonts w:hint="eastAsia"/>
        </w:rPr>
        <w:t>公司</w:t>
      </w:r>
      <w:r w:rsidRPr="002C2197">
        <w:rPr>
          <w:rFonts w:hint="eastAsia"/>
        </w:rPr>
        <w:t>于</w:t>
      </w:r>
      <w:r w:rsidRPr="002C2197">
        <w:rPr>
          <w:rFonts w:hint="eastAsia"/>
        </w:rPr>
        <w:t>2024</w:t>
      </w:r>
      <w:r w:rsidRPr="002C2197">
        <w:rPr>
          <w:rFonts w:hint="eastAsia"/>
        </w:rPr>
        <w:t>年</w:t>
      </w:r>
      <w:r w:rsidR="00CA2CE2">
        <w:rPr>
          <w:rFonts w:hint="eastAsia"/>
        </w:rPr>
        <w:t>1</w:t>
      </w:r>
      <w:r w:rsidR="00CA2CE2">
        <w:t>2</w:t>
      </w:r>
      <w:r w:rsidRPr="002C2197">
        <w:rPr>
          <w:rFonts w:hint="eastAsia"/>
        </w:rPr>
        <w:t>月</w:t>
      </w:r>
      <w:r w:rsidR="00BC43AA">
        <w:rPr>
          <w:rFonts w:hint="eastAsia"/>
        </w:rPr>
        <w:t>2</w:t>
      </w:r>
      <w:r w:rsidR="00BC43AA">
        <w:t>6</w:t>
      </w:r>
      <w:r w:rsidRPr="002C2197">
        <w:rPr>
          <w:rFonts w:hint="eastAsia"/>
        </w:rPr>
        <w:t>日召开第五届董事会</w:t>
      </w:r>
      <w:r w:rsidR="00D61232">
        <w:rPr>
          <w:rFonts w:hint="eastAsia"/>
        </w:rPr>
        <w:t>独立董事专门会议第四</w:t>
      </w:r>
      <w:r>
        <w:rPr>
          <w:rFonts w:hint="eastAsia"/>
        </w:rPr>
        <w:t>次会议，</w:t>
      </w:r>
      <w:r w:rsidRPr="002C2197">
        <w:rPr>
          <w:rFonts w:hint="eastAsia"/>
        </w:rPr>
        <w:t>审</w:t>
      </w:r>
      <w:r w:rsidR="00290A53">
        <w:rPr>
          <w:rFonts w:hint="eastAsia"/>
        </w:rPr>
        <w:t>议通过了《</w:t>
      </w:r>
      <w:r w:rsidR="0059187F" w:rsidRPr="0059187F">
        <w:rPr>
          <w:rFonts w:hint="eastAsia"/>
        </w:rPr>
        <w:t>关于全资子公司转让参股公司股权暨关联交易的议案</w:t>
      </w:r>
      <w:r w:rsidRPr="002C2197">
        <w:rPr>
          <w:rFonts w:hint="eastAsia"/>
        </w:rPr>
        <w:t>》，</w:t>
      </w:r>
      <w:r>
        <w:rPr>
          <w:rFonts w:hint="eastAsia"/>
        </w:rPr>
        <w:t>独立董事认为：</w:t>
      </w:r>
    </w:p>
    <w:p w14:paraId="47488D7E" w14:textId="5F41E6FC" w:rsidR="00830246" w:rsidRPr="00FD140E" w:rsidRDefault="00772DDB" w:rsidP="00830246">
      <w:pPr>
        <w:pStyle w:val="af4"/>
      </w:pPr>
      <w:r>
        <w:rPr>
          <w:rFonts w:hint="eastAsia"/>
        </w:rPr>
        <w:t>公司全资子公司苏州旭创</w:t>
      </w:r>
      <w:r w:rsidRPr="00772DDB">
        <w:rPr>
          <w:rFonts w:hint="eastAsia"/>
        </w:rPr>
        <w:t>将其持有的</w:t>
      </w:r>
      <w:r>
        <w:rPr>
          <w:rFonts w:hint="eastAsia"/>
        </w:rPr>
        <w:t>参股公司股权</w:t>
      </w:r>
      <w:r w:rsidRPr="00772DDB">
        <w:rPr>
          <w:rFonts w:hint="eastAsia"/>
        </w:rPr>
        <w:t>对外转让</w:t>
      </w:r>
      <w:r w:rsidR="00830246" w:rsidRPr="00FD140E">
        <w:t>，</w:t>
      </w:r>
      <w:r>
        <w:rPr>
          <w:rFonts w:hint="eastAsia"/>
        </w:rPr>
        <w:t>可以更好的实现公司资源有效配置，同时对公司经营业绩产生正面影响，</w:t>
      </w:r>
      <w:r w:rsidR="002C2197">
        <w:rPr>
          <w:rFonts w:hint="eastAsia"/>
        </w:rPr>
        <w:t>且</w:t>
      </w:r>
      <w:r w:rsidR="002C2197" w:rsidRPr="00FD140E">
        <w:t>定价依据与交易价格公允</w:t>
      </w:r>
      <w:r w:rsidR="002C2197">
        <w:rPr>
          <w:rFonts w:hint="eastAsia"/>
        </w:rPr>
        <w:t>，</w:t>
      </w:r>
      <w:r w:rsidR="002C2197">
        <w:t>符合《公司法》</w:t>
      </w:r>
      <w:r w:rsidR="002C2197" w:rsidRPr="00FD140E">
        <w:t>《深圳证券交易所</w:t>
      </w:r>
      <w:r w:rsidR="002C2197" w:rsidRPr="00FD140E">
        <w:rPr>
          <w:rFonts w:hint="eastAsia"/>
        </w:rPr>
        <w:t>创业板</w:t>
      </w:r>
      <w:r w:rsidR="002C2197" w:rsidRPr="00FD140E">
        <w:t>股票上市规则》等相</w:t>
      </w:r>
      <w:r w:rsidR="002C2197">
        <w:t>关法律、法规</w:t>
      </w:r>
      <w:r w:rsidR="002C2197" w:rsidRPr="00FD140E">
        <w:rPr>
          <w:rFonts w:hint="eastAsia"/>
        </w:rPr>
        <w:t>及</w:t>
      </w:r>
      <w:r w:rsidR="002C2197" w:rsidRPr="00FD140E">
        <w:t>《公司章程》规定</w:t>
      </w:r>
      <w:r w:rsidR="002C2197">
        <w:rPr>
          <w:rFonts w:hint="eastAsia"/>
        </w:rPr>
        <w:t>，</w:t>
      </w:r>
      <w:r w:rsidR="002C2197" w:rsidRPr="00FD140E">
        <w:t>不存在损害公司和股东利益的行为，不会对公司独立性产生影响。</w:t>
      </w:r>
    </w:p>
    <w:p w14:paraId="64925E32" w14:textId="604B9A75" w:rsidR="00E5023A" w:rsidRPr="00FD140E" w:rsidRDefault="00830246" w:rsidP="00E81C8C">
      <w:pPr>
        <w:pStyle w:val="2"/>
      </w:pPr>
      <w:r w:rsidRPr="00FD140E">
        <w:rPr>
          <w:rFonts w:hint="eastAsia"/>
        </w:rPr>
        <w:t>十</w:t>
      </w:r>
      <w:r w:rsidR="008E3D6B" w:rsidRPr="00FD140E">
        <w:t>、备查文件</w:t>
      </w:r>
    </w:p>
    <w:p w14:paraId="20EFB60E" w14:textId="1A84F529" w:rsidR="00E80608" w:rsidRPr="00290A53" w:rsidRDefault="00E80608" w:rsidP="00290A53">
      <w:pPr>
        <w:pStyle w:val="af4"/>
      </w:pPr>
      <w:r w:rsidRPr="00290A53">
        <w:t>1</w:t>
      </w:r>
      <w:r w:rsidRPr="00290A53">
        <w:rPr>
          <w:rFonts w:hint="eastAsia"/>
        </w:rPr>
        <w:t>、</w:t>
      </w:r>
      <w:r w:rsidR="00243650" w:rsidRPr="00290A53">
        <w:t>中际旭创第</w:t>
      </w:r>
      <w:r w:rsidR="00243650" w:rsidRPr="00290A53">
        <w:rPr>
          <w:rFonts w:hint="eastAsia"/>
        </w:rPr>
        <w:t>五</w:t>
      </w:r>
      <w:r w:rsidRPr="00290A53">
        <w:t>届董事会第</w:t>
      </w:r>
      <w:r w:rsidR="00CA2CE2">
        <w:rPr>
          <w:rFonts w:hint="eastAsia"/>
        </w:rPr>
        <w:t>十六</w:t>
      </w:r>
      <w:r w:rsidRPr="00290A53">
        <w:t>次会议决议；</w:t>
      </w:r>
    </w:p>
    <w:p w14:paraId="2727F953" w14:textId="20273FAE" w:rsidR="00E80608" w:rsidRPr="00290A53" w:rsidRDefault="00E80608" w:rsidP="00290A53">
      <w:pPr>
        <w:pStyle w:val="af4"/>
      </w:pPr>
      <w:r w:rsidRPr="00290A53">
        <w:t>2</w:t>
      </w:r>
      <w:r w:rsidRPr="00290A53">
        <w:rPr>
          <w:rFonts w:hint="eastAsia"/>
        </w:rPr>
        <w:t>、</w:t>
      </w:r>
      <w:r w:rsidR="00243650" w:rsidRPr="00290A53">
        <w:t>中际旭创第</w:t>
      </w:r>
      <w:r w:rsidR="00243650" w:rsidRPr="00290A53">
        <w:rPr>
          <w:rFonts w:hint="eastAsia"/>
        </w:rPr>
        <w:t>五</w:t>
      </w:r>
      <w:r w:rsidRPr="00290A53">
        <w:t>届监事会第</w:t>
      </w:r>
      <w:r w:rsidR="00CA2CE2">
        <w:rPr>
          <w:rFonts w:hint="eastAsia"/>
        </w:rPr>
        <w:t>十四</w:t>
      </w:r>
      <w:r w:rsidRPr="00290A53">
        <w:t>次会议决议；</w:t>
      </w:r>
    </w:p>
    <w:p w14:paraId="3F1F02BA" w14:textId="573D44A0" w:rsidR="003E5617" w:rsidRPr="00290A53" w:rsidRDefault="00BC5A9F" w:rsidP="00290A53">
      <w:pPr>
        <w:pStyle w:val="af4"/>
      </w:pPr>
      <w:r w:rsidRPr="00290A53">
        <w:rPr>
          <w:rFonts w:hint="eastAsia"/>
        </w:rPr>
        <w:t>3</w:t>
      </w:r>
      <w:r w:rsidR="00243650" w:rsidRPr="00290A53">
        <w:rPr>
          <w:rFonts w:hint="eastAsia"/>
        </w:rPr>
        <w:t>、</w:t>
      </w:r>
      <w:r w:rsidR="00FB7439">
        <w:rPr>
          <w:rFonts w:hint="eastAsia"/>
        </w:rPr>
        <w:t>中际旭创第五届董事会独立董事专门会议第四</w:t>
      </w:r>
      <w:r w:rsidR="003E5617" w:rsidRPr="00290A53">
        <w:rPr>
          <w:rFonts w:hint="eastAsia"/>
        </w:rPr>
        <w:t>次会议决议；</w:t>
      </w:r>
    </w:p>
    <w:p w14:paraId="523C33EC" w14:textId="7820E022" w:rsidR="00E5023A" w:rsidRPr="00290A53" w:rsidRDefault="003E5617" w:rsidP="00290A53">
      <w:pPr>
        <w:pStyle w:val="af4"/>
      </w:pPr>
      <w:r w:rsidRPr="00290A53">
        <w:rPr>
          <w:rFonts w:hint="eastAsia"/>
        </w:rPr>
        <w:t>4</w:t>
      </w:r>
      <w:r w:rsidRPr="00290A53">
        <w:rPr>
          <w:rFonts w:hint="eastAsia"/>
        </w:rPr>
        <w:t>、</w:t>
      </w:r>
      <w:r w:rsidR="00CB3350" w:rsidRPr="00290A53">
        <w:rPr>
          <w:rFonts w:hint="eastAsia"/>
        </w:rPr>
        <w:t>交易各方拟签署的</w:t>
      </w:r>
      <w:r w:rsidR="00A152B4" w:rsidRPr="00290A53">
        <w:t>协议</w:t>
      </w:r>
      <w:r w:rsidR="00186987" w:rsidRPr="00290A53">
        <w:t>文件</w:t>
      </w:r>
      <w:r w:rsidR="00A152B4" w:rsidRPr="00290A53">
        <w:t>。</w:t>
      </w:r>
    </w:p>
    <w:p w14:paraId="7A9163D5" w14:textId="20437988" w:rsidR="00741744" w:rsidRDefault="008E3D6B" w:rsidP="00AC3066">
      <w:pPr>
        <w:pStyle w:val="af1"/>
      </w:pPr>
      <w:r w:rsidRPr="00A152B4">
        <w:t>特此公告</w:t>
      </w:r>
    </w:p>
    <w:p w14:paraId="579A0F93" w14:textId="77777777" w:rsidR="003E5617" w:rsidRDefault="003E5617" w:rsidP="00AC3066">
      <w:pPr>
        <w:pStyle w:val="af1"/>
        <w:ind w:firstLine="482"/>
        <w:rPr>
          <w:b/>
          <w:color w:val="000000"/>
          <w:szCs w:val="24"/>
        </w:rPr>
      </w:pPr>
    </w:p>
    <w:p w14:paraId="0C63287F" w14:textId="77777777" w:rsidR="00E5023A" w:rsidRPr="001F219B" w:rsidRDefault="008E3D6B" w:rsidP="00CB3350">
      <w:pPr>
        <w:spacing w:beforeLines="50" w:before="156" w:line="360" w:lineRule="auto"/>
        <w:ind w:firstLineChars="2050" w:firstLine="4939"/>
        <w:rPr>
          <w:rFonts w:ascii="Times New Roman" w:hAnsi="Times New Roman" w:cs="Times New Roman"/>
          <w:b/>
          <w:color w:val="000000"/>
          <w:sz w:val="24"/>
          <w:szCs w:val="24"/>
        </w:rPr>
      </w:pPr>
      <w:r w:rsidRPr="001F219B">
        <w:rPr>
          <w:rFonts w:ascii="Times New Roman" w:hAnsi="Times New Roman" w:cs="Times New Roman"/>
          <w:b/>
          <w:color w:val="000000"/>
          <w:sz w:val="24"/>
          <w:szCs w:val="24"/>
        </w:rPr>
        <w:t>中际旭创股份有限公司董事会</w:t>
      </w:r>
    </w:p>
    <w:p w14:paraId="53155A3D" w14:textId="1F8262C7" w:rsidR="00863DD7" w:rsidRPr="00863DD7" w:rsidRDefault="000671F6" w:rsidP="00CB3350">
      <w:pPr>
        <w:spacing w:beforeLines="50" w:before="156" w:line="360" w:lineRule="auto"/>
        <w:ind w:firstLineChars="2350" w:firstLine="5662"/>
        <w:rPr>
          <w:rFonts w:ascii="仿宋_GB2312" w:eastAsia="仿宋_GB2312" w:hAnsi="Lucida Console"/>
          <w:color w:val="000000"/>
          <w:sz w:val="24"/>
        </w:rPr>
      </w:pPr>
      <w:r>
        <w:rPr>
          <w:rFonts w:ascii="Times New Roman" w:hAnsi="Times New Roman" w:cs="Times New Roman"/>
          <w:b/>
          <w:color w:val="000000"/>
          <w:sz w:val="24"/>
          <w:szCs w:val="24"/>
        </w:rPr>
        <w:t>20</w:t>
      </w:r>
      <w:r w:rsidR="009D5336">
        <w:rPr>
          <w:rFonts w:ascii="Times New Roman" w:hAnsi="Times New Roman" w:cs="Times New Roman" w:hint="eastAsia"/>
          <w:b/>
          <w:color w:val="000000"/>
          <w:sz w:val="24"/>
          <w:szCs w:val="24"/>
        </w:rPr>
        <w:t>2</w:t>
      </w:r>
      <w:r w:rsidR="00822DFB">
        <w:rPr>
          <w:rFonts w:ascii="Times New Roman" w:hAnsi="Times New Roman" w:cs="Times New Roman"/>
          <w:b/>
          <w:color w:val="000000"/>
          <w:sz w:val="24"/>
          <w:szCs w:val="24"/>
        </w:rPr>
        <w:t>4</w:t>
      </w:r>
      <w:r w:rsidR="00D440C7" w:rsidRPr="00D440C7">
        <w:rPr>
          <w:rFonts w:ascii="Times New Roman" w:hAnsi="Times New Roman" w:cs="Times New Roman" w:hint="eastAsia"/>
          <w:b/>
          <w:color w:val="000000"/>
          <w:sz w:val="24"/>
          <w:szCs w:val="24"/>
        </w:rPr>
        <w:t>年</w:t>
      </w:r>
      <w:r w:rsidR="00CA2CE2">
        <w:rPr>
          <w:rFonts w:ascii="Times New Roman" w:hAnsi="Times New Roman" w:cs="Times New Roman"/>
          <w:b/>
          <w:color w:val="000000"/>
          <w:sz w:val="24"/>
          <w:szCs w:val="24"/>
        </w:rPr>
        <w:t>12</w:t>
      </w:r>
      <w:r w:rsidR="00D440C7" w:rsidRPr="00D440C7">
        <w:rPr>
          <w:rFonts w:ascii="Times New Roman" w:hAnsi="Times New Roman" w:cs="Times New Roman" w:hint="eastAsia"/>
          <w:b/>
          <w:color w:val="000000"/>
          <w:sz w:val="24"/>
          <w:szCs w:val="24"/>
        </w:rPr>
        <w:t>月</w:t>
      </w:r>
      <w:r w:rsidR="00B63FB5">
        <w:rPr>
          <w:rFonts w:ascii="Times New Roman" w:hAnsi="Times New Roman" w:cs="Times New Roman"/>
          <w:b/>
          <w:color w:val="000000"/>
          <w:sz w:val="24"/>
          <w:szCs w:val="24"/>
        </w:rPr>
        <w:t>30</w:t>
      </w:r>
      <w:r w:rsidR="00D440C7" w:rsidRPr="00D440C7">
        <w:rPr>
          <w:rFonts w:ascii="Times New Roman" w:hAnsi="Times New Roman" w:cs="Times New Roman" w:hint="eastAsia"/>
          <w:b/>
          <w:color w:val="000000"/>
          <w:sz w:val="24"/>
          <w:szCs w:val="24"/>
        </w:rPr>
        <w:t>日</w:t>
      </w:r>
    </w:p>
    <w:sectPr w:rsidR="00863DD7" w:rsidRPr="00863DD7" w:rsidSect="00A05349">
      <w:pgSz w:w="11906" w:h="16838"/>
      <w:pgMar w:top="1418" w:right="1588" w:bottom="1134" w:left="1588" w:header="851" w:footer="992" w:gutter="0"/>
      <w:pgNumType w:fmt="numberInDash"/>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58FA" w16cex:dateUtc="2022-03-31T09:33:00Z"/>
  <w16cex:commentExtensible w16cex:durableId="25F15979" w16cex:dateUtc="2022-04-01T02:59:00Z"/>
  <w16cex:commentExtensible w16cex:durableId="25F158FB" w16cex:dateUtc="2022-03-31T09:37:00Z"/>
  <w16cex:commentExtensible w16cex:durableId="25F159D3" w16cex:dateUtc="2022-04-01T03:00:00Z"/>
  <w16cex:commentExtensible w16cex:durableId="25F158FC" w16cex:dateUtc="2022-03-31T09:38:00Z"/>
  <w16cex:commentExtensible w16cex:durableId="25F158FD" w16cex:dateUtc="2022-03-31T10:01:00Z"/>
  <w16cex:commentExtensible w16cex:durableId="25F16079" w16cex:dateUtc="2022-04-01T03:28:00Z"/>
  <w16cex:commentExtensible w16cex:durableId="25F158FE" w16cex:dateUtc="2022-03-31T09:40:00Z"/>
  <w16cex:commentExtensible w16cex:durableId="25F158FF" w16cex:dateUtc="2022-03-31T09:49:00Z"/>
  <w16cex:commentExtensible w16cex:durableId="25F160A7" w16cex:dateUtc="2022-04-01T03:29:00Z"/>
  <w16cex:commentExtensible w16cex:durableId="25F15900" w16cex:dateUtc="2022-03-31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878F1" w16cid:durableId="25F158FA"/>
  <w16cid:commentId w16cid:paraId="3B7B2F1F" w16cid:durableId="25F15979"/>
  <w16cid:commentId w16cid:paraId="3B858E23" w16cid:durableId="25F158FB"/>
  <w16cid:commentId w16cid:paraId="79C847A8" w16cid:durableId="25F159D3"/>
  <w16cid:commentId w16cid:paraId="77C5E6DE" w16cid:durableId="25F158FC"/>
  <w16cid:commentId w16cid:paraId="4D1429C1" w16cid:durableId="25F158FD"/>
  <w16cid:commentId w16cid:paraId="115488AD" w16cid:durableId="25F16079"/>
  <w16cid:commentId w16cid:paraId="29F4D9D1" w16cid:durableId="25F158FE"/>
  <w16cid:commentId w16cid:paraId="53B89A12" w16cid:durableId="25F158FF"/>
  <w16cid:commentId w16cid:paraId="6E49E58D" w16cid:durableId="25F160A7"/>
  <w16cid:commentId w16cid:paraId="56482ECD" w16cid:durableId="25F1590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025BF" w14:textId="77777777" w:rsidR="00206F6F" w:rsidRDefault="00206F6F" w:rsidP="00E5023A">
      <w:r>
        <w:separator/>
      </w:r>
    </w:p>
  </w:endnote>
  <w:endnote w:type="continuationSeparator" w:id="0">
    <w:p w14:paraId="2D015E5A" w14:textId="77777777" w:rsidR="00206F6F" w:rsidRDefault="00206F6F" w:rsidP="00E5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544CF" w14:textId="77777777" w:rsidR="00206F6F" w:rsidRDefault="00206F6F" w:rsidP="00E5023A">
      <w:r>
        <w:separator/>
      </w:r>
    </w:p>
  </w:footnote>
  <w:footnote w:type="continuationSeparator" w:id="0">
    <w:p w14:paraId="5F26128A" w14:textId="77777777" w:rsidR="00206F6F" w:rsidRDefault="00206F6F" w:rsidP="00E502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93B25"/>
    <w:multiLevelType w:val="hybridMultilevel"/>
    <w:tmpl w:val="FFCCC03C"/>
    <w:lvl w:ilvl="0" w:tplc="69C4248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E3126AE"/>
    <w:multiLevelType w:val="hybridMultilevel"/>
    <w:tmpl w:val="C97AE6E4"/>
    <w:lvl w:ilvl="0" w:tplc="4334ACAA">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46766159"/>
    <w:multiLevelType w:val="multilevel"/>
    <w:tmpl w:val="46766159"/>
    <w:lvl w:ilvl="0">
      <w:start w:val="1"/>
      <w:numFmt w:val="decimal"/>
      <w:lvlText w:val="(%1)"/>
      <w:lvlJc w:val="left"/>
      <w:pPr>
        <w:tabs>
          <w:tab w:val="left" w:pos="540"/>
        </w:tabs>
        <w:ind w:left="540" w:hanging="252"/>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5B8A11A0"/>
    <w:multiLevelType w:val="hybridMultilevel"/>
    <w:tmpl w:val="B2F619BC"/>
    <w:lvl w:ilvl="0" w:tplc="C2D61154">
      <w:start w:val="1"/>
      <w:numFmt w:val="decimal"/>
      <w:lvlText w:val="%1"/>
      <w:lvlJc w:val="left"/>
      <w:pPr>
        <w:ind w:left="562" w:hanging="420"/>
      </w:pPr>
      <w:rPr>
        <w:rFonts w:hint="eastAsia"/>
        <w:b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7140688B"/>
    <w:multiLevelType w:val="multilevel"/>
    <w:tmpl w:val="7140688B"/>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val="0"/>
      </w:rPr>
    </w:lvl>
    <w:lvl w:ilvl="2">
      <w:start w:val="1"/>
      <w:numFmt w:val="decimal"/>
      <w:pStyle w:val="Level3"/>
      <w:lvlText w:val="%1.%2.%3"/>
      <w:lvlJc w:val="left"/>
      <w:pPr>
        <w:ind w:left="382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15"/>
    <w:rsid w:val="00000066"/>
    <w:rsid w:val="00000B63"/>
    <w:rsid w:val="00006EB6"/>
    <w:rsid w:val="0000717A"/>
    <w:rsid w:val="00012CB1"/>
    <w:rsid w:val="00012FC4"/>
    <w:rsid w:val="00016243"/>
    <w:rsid w:val="00024763"/>
    <w:rsid w:val="00024E52"/>
    <w:rsid w:val="00025375"/>
    <w:rsid w:val="00026522"/>
    <w:rsid w:val="00033B43"/>
    <w:rsid w:val="00036497"/>
    <w:rsid w:val="00040280"/>
    <w:rsid w:val="0004076E"/>
    <w:rsid w:val="00042D15"/>
    <w:rsid w:val="00043A5A"/>
    <w:rsid w:val="00053D6B"/>
    <w:rsid w:val="000541B6"/>
    <w:rsid w:val="000545D3"/>
    <w:rsid w:val="000572A6"/>
    <w:rsid w:val="00057D88"/>
    <w:rsid w:val="00062CE0"/>
    <w:rsid w:val="000664F7"/>
    <w:rsid w:val="00066C77"/>
    <w:rsid w:val="000671F6"/>
    <w:rsid w:val="000675C8"/>
    <w:rsid w:val="00070485"/>
    <w:rsid w:val="00071CA1"/>
    <w:rsid w:val="00074645"/>
    <w:rsid w:val="00075B88"/>
    <w:rsid w:val="00077489"/>
    <w:rsid w:val="00081997"/>
    <w:rsid w:val="000839AC"/>
    <w:rsid w:val="000865DA"/>
    <w:rsid w:val="00087EF3"/>
    <w:rsid w:val="00091098"/>
    <w:rsid w:val="00091614"/>
    <w:rsid w:val="00092EEB"/>
    <w:rsid w:val="00093859"/>
    <w:rsid w:val="000941F7"/>
    <w:rsid w:val="0009721F"/>
    <w:rsid w:val="000A5713"/>
    <w:rsid w:val="000A5D2E"/>
    <w:rsid w:val="000A6207"/>
    <w:rsid w:val="000A7109"/>
    <w:rsid w:val="000B15FC"/>
    <w:rsid w:val="000B2AF0"/>
    <w:rsid w:val="000B58A2"/>
    <w:rsid w:val="000B6860"/>
    <w:rsid w:val="000C2CA9"/>
    <w:rsid w:val="000C40B8"/>
    <w:rsid w:val="000C6F4B"/>
    <w:rsid w:val="000D02D4"/>
    <w:rsid w:val="000E03D5"/>
    <w:rsid w:val="000E12AF"/>
    <w:rsid w:val="000E1B35"/>
    <w:rsid w:val="000E1E6C"/>
    <w:rsid w:val="000E43FD"/>
    <w:rsid w:val="000E4BCA"/>
    <w:rsid w:val="000E530A"/>
    <w:rsid w:val="000E7DE2"/>
    <w:rsid w:val="000F529D"/>
    <w:rsid w:val="000F6744"/>
    <w:rsid w:val="000F69A4"/>
    <w:rsid w:val="000F6EC1"/>
    <w:rsid w:val="00100687"/>
    <w:rsid w:val="0010196B"/>
    <w:rsid w:val="00102682"/>
    <w:rsid w:val="00103DE9"/>
    <w:rsid w:val="00107F1C"/>
    <w:rsid w:val="00111877"/>
    <w:rsid w:val="001121E7"/>
    <w:rsid w:val="00114701"/>
    <w:rsid w:val="00117F56"/>
    <w:rsid w:val="0012437C"/>
    <w:rsid w:val="001247E4"/>
    <w:rsid w:val="00126B17"/>
    <w:rsid w:val="00127746"/>
    <w:rsid w:val="00132F52"/>
    <w:rsid w:val="001367C3"/>
    <w:rsid w:val="0013699C"/>
    <w:rsid w:val="00142D21"/>
    <w:rsid w:val="001456F7"/>
    <w:rsid w:val="001466BD"/>
    <w:rsid w:val="0014739C"/>
    <w:rsid w:val="001477AA"/>
    <w:rsid w:val="001559F1"/>
    <w:rsid w:val="0015756A"/>
    <w:rsid w:val="00160476"/>
    <w:rsid w:val="00163303"/>
    <w:rsid w:val="00163653"/>
    <w:rsid w:val="00164213"/>
    <w:rsid w:val="00165ABD"/>
    <w:rsid w:val="00173AA8"/>
    <w:rsid w:val="00185473"/>
    <w:rsid w:val="00186987"/>
    <w:rsid w:val="00187FE6"/>
    <w:rsid w:val="00190463"/>
    <w:rsid w:val="001904F7"/>
    <w:rsid w:val="00191E41"/>
    <w:rsid w:val="00195A33"/>
    <w:rsid w:val="00196E4B"/>
    <w:rsid w:val="001A0387"/>
    <w:rsid w:val="001A10FB"/>
    <w:rsid w:val="001A16B3"/>
    <w:rsid w:val="001A3417"/>
    <w:rsid w:val="001A4479"/>
    <w:rsid w:val="001B4CBC"/>
    <w:rsid w:val="001B5F60"/>
    <w:rsid w:val="001C2A7C"/>
    <w:rsid w:val="001C2C31"/>
    <w:rsid w:val="001C4712"/>
    <w:rsid w:val="001C596C"/>
    <w:rsid w:val="001C6C49"/>
    <w:rsid w:val="001C76D0"/>
    <w:rsid w:val="001C7E0F"/>
    <w:rsid w:val="001D1694"/>
    <w:rsid w:val="001D18E4"/>
    <w:rsid w:val="001D74F7"/>
    <w:rsid w:val="001E35E3"/>
    <w:rsid w:val="001E4ADB"/>
    <w:rsid w:val="001E766C"/>
    <w:rsid w:val="001F1322"/>
    <w:rsid w:val="001F219B"/>
    <w:rsid w:val="001F2790"/>
    <w:rsid w:val="001F39D1"/>
    <w:rsid w:val="001F414C"/>
    <w:rsid w:val="001F4BE6"/>
    <w:rsid w:val="001F5F7B"/>
    <w:rsid w:val="001F6916"/>
    <w:rsid w:val="001F7734"/>
    <w:rsid w:val="00200606"/>
    <w:rsid w:val="002016DF"/>
    <w:rsid w:val="0020369F"/>
    <w:rsid w:val="0020550F"/>
    <w:rsid w:val="00206F6F"/>
    <w:rsid w:val="002117FC"/>
    <w:rsid w:val="00212E71"/>
    <w:rsid w:val="002132A1"/>
    <w:rsid w:val="00214C85"/>
    <w:rsid w:val="002153D2"/>
    <w:rsid w:val="002162B7"/>
    <w:rsid w:val="00216718"/>
    <w:rsid w:val="00217FCA"/>
    <w:rsid w:val="002233AE"/>
    <w:rsid w:val="00230CAD"/>
    <w:rsid w:val="00233AEA"/>
    <w:rsid w:val="00237CDF"/>
    <w:rsid w:val="0024229C"/>
    <w:rsid w:val="00242656"/>
    <w:rsid w:val="00243650"/>
    <w:rsid w:val="002446A7"/>
    <w:rsid w:val="00246C20"/>
    <w:rsid w:val="00247153"/>
    <w:rsid w:val="00247165"/>
    <w:rsid w:val="00247700"/>
    <w:rsid w:val="00250D4A"/>
    <w:rsid w:val="002567C0"/>
    <w:rsid w:val="002574A7"/>
    <w:rsid w:val="002610EF"/>
    <w:rsid w:val="00264DE9"/>
    <w:rsid w:val="00267D96"/>
    <w:rsid w:val="002828D4"/>
    <w:rsid w:val="00283C42"/>
    <w:rsid w:val="0028795C"/>
    <w:rsid w:val="00290639"/>
    <w:rsid w:val="00290A53"/>
    <w:rsid w:val="00294B37"/>
    <w:rsid w:val="0029503D"/>
    <w:rsid w:val="0029541A"/>
    <w:rsid w:val="00296B3B"/>
    <w:rsid w:val="002A27F2"/>
    <w:rsid w:val="002A2FE3"/>
    <w:rsid w:val="002A34DF"/>
    <w:rsid w:val="002A561C"/>
    <w:rsid w:val="002A7CFF"/>
    <w:rsid w:val="002B019A"/>
    <w:rsid w:val="002B4D3C"/>
    <w:rsid w:val="002B6A7E"/>
    <w:rsid w:val="002C06A1"/>
    <w:rsid w:val="002C2197"/>
    <w:rsid w:val="002D4342"/>
    <w:rsid w:val="002D5AF3"/>
    <w:rsid w:val="002D61B5"/>
    <w:rsid w:val="002D6624"/>
    <w:rsid w:val="002D6833"/>
    <w:rsid w:val="002E2F04"/>
    <w:rsid w:val="002E3329"/>
    <w:rsid w:val="002E79B2"/>
    <w:rsid w:val="002F06DB"/>
    <w:rsid w:val="002F2C8F"/>
    <w:rsid w:val="002F3AE9"/>
    <w:rsid w:val="0030173D"/>
    <w:rsid w:val="00302B30"/>
    <w:rsid w:val="003069B1"/>
    <w:rsid w:val="00307EE9"/>
    <w:rsid w:val="003108AA"/>
    <w:rsid w:val="00310F5A"/>
    <w:rsid w:val="003124C9"/>
    <w:rsid w:val="00312926"/>
    <w:rsid w:val="00314D89"/>
    <w:rsid w:val="00316BD7"/>
    <w:rsid w:val="003172D1"/>
    <w:rsid w:val="00333434"/>
    <w:rsid w:val="003335DB"/>
    <w:rsid w:val="0033434B"/>
    <w:rsid w:val="00334475"/>
    <w:rsid w:val="00334EDA"/>
    <w:rsid w:val="00335775"/>
    <w:rsid w:val="00337771"/>
    <w:rsid w:val="00337EEB"/>
    <w:rsid w:val="003414A9"/>
    <w:rsid w:val="00344774"/>
    <w:rsid w:val="00345733"/>
    <w:rsid w:val="00347332"/>
    <w:rsid w:val="00353E9E"/>
    <w:rsid w:val="00357856"/>
    <w:rsid w:val="00361257"/>
    <w:rsid w:val="00365827"/>
    <w:rsid w:val="00372221"/>
    <w:rsid w:val="00373C58"/>
    <w:rsid w:val="00377E2C"/>
    <w:rsid w:val="00380683"/>
    <w:rsid w:val="00383094"/>
    <w:rsid w:val="0038606D"/>
    <w:rsid w:val="00392502"/>
    <w:rsid w:val="003A0518"/>
    <w:rsid w:val="003A0B23"/>
    <w:rsid w:val="003A506B"/>
    <w:rsid w:val="003A5846"/>
    <w:rsid w:val="003A625F"/>
    <w:rsid w:val="003A6401"/>
    <w:rsid w:val="003A7414"/>
    <w:rsid w:val="003B16A7"/>
    <w:rsid w:val="003B1E38"/>
    <w:rsid w:val="003B45F5"/>
    <w:rsid w:val="003C13B4"/>
    <w:rsid w:val="003D1216"/>
    <w:rsid w:val="003D4AE2"/>
    <w:rsid w:val="003E0C71"/>
    <w:rsid w:val="003E124C"/>
    <w:rsid w:val="003E33E5"/>
    <w:rsid w:val="003E5617"/>
    <w:rsid w:val="003F091B"/>
    <w:rsid w:val="003F0B25"/>
    <w:rsid w:val="003F3583"/>
    <w:rsid w:val="00400C3A"/>
    <w:rsid w:val="00402F80"/>
    <w:rsid w:val="0040375A"/>
    <w:rsid w:val="00406D88"/>
    <w:rsid w:val="0040741F"/>
    <w:rsid w:val="00407888"/>
    <w:rsid w:val="00407BFD"/>
    <w:rsid w:val="00411161"/>
    <w:rsid w:val="00411F8C"/>
    <w:rsid w:val="00412878"/>
    <w:rsid w:val="004167A7"/>
    <w:rsid w:val="00417087"/>
    <w:rsid w:val="00420BC7"/>
    <w:rsid w:val="00421AD5"/>
    <w:rsid w:val="004221A7"/>
    <w:rsid w:val="0042384D"/>
    <w:rsid w:val="004252EB"/>
    <w:rsid w:val="00425DF9"/>
    <w:rsid w:val="00426463"/>
    <w:rsid w:val="00426D74"/>
    <w:rsid w:val="004270B9"/>
    <w:rsid w:val="004274E7"/>
    <w:rsid w:val="00427628"/>
    <w:rsid w:val="0043478F"/>
    <w:rsid w:val="00435C2C"/>
    <w:rsid w:val="00442C75"/>
    <w:rsid w:val="004453C8"/>
    <w:rsid w:val="0045032F"/>
    <w:rsid w:val="00450E61"/>
    <w:rsid w:val="00454635"/>
    <w:rsid w:val="004554DB"/>
    <w:rsid w:val="00455B28"/>
    <w:rsid w:val="00463851"/>
    <w:rsid w:val="00463FC4"/>
    <w:rsid w:val="00481D48"/>
    <w:rsid w:val="00482BC3"/>
    <w:rsid w:val="0048468D"/>
    <w:rsid w:val="00485E24"/>
    <w:rsid w:val="004870EE"/>
    <w:rsid w:val="00490A8D"/>
    <w:rsid w:val="0049359E"/>
    <w:rsid w:val="00494757"/>
    <w:rsid w:val="004958C3"/>
    <w:rsid w:val="004A21D4"/>
    <w:rsid w:val="004B1397"/>
    <w:rsid w:val="004B2772"/>
    <w:rsid w:val="004B4F64"/>
    <w:rsid w:val="004B7015"/>
    <w:rsid w:val="004B77C7"/>
    <w:rsid w:val="004C228F"/>
    <w:rsid w:val="004C3108"/>
    <w:rsid w:val="004C3B85"/>
    <w:rsid w:val="004D192A"/>
    <w:rsid w:val="004D2977"/>
    <w:rsid w:val="004D3A91"/>
    <w:rsid w:val="004D4243"/>
    <w:rsid w:val="004D5092"/>
    <w:rsid w:val="004E0754"/>
    <w:rsid w:val="004E35D5"/>
    <w:rsid w:val="004F0E96"/>
    <w:rsid w:val="004F1CD0"/>
    <w:rsid w:val="004F238C"/>
    <w:rsid w:val="004F74D8"/>
    <w:rsid w:val="00501162"/>
    <w:rsid w:val="00502357"/>
    <w:rsid w:val="00503C63"/>
    <w:rsid w:val="00503E1C"/>
    <w:rsid w:val="00504282"/>
    <w:rsid w:val="00505B51"/>
    <w:rsid w:val="0050664B"/>
    <w:rsid w:val="00506B10"/>
    <w:rsid w:val="00507D5A"/>
    <w:rsid w:val="00514C2B"/>
    <w:rsid w:val="00514C45"/>
    <w:rsid w:val="00515112"/>
    <w:rsid w:val="005159E0"/>
    <w:rsid w:val="00517ACE"/>
    <w:rsid w:val="00520EAE"/>
    <w:rsid w:val="00533137"/>
    <w:rsid w:val="00533EF8"/>
    <w:rsid w:val="005353AC"/>
    <w:rsid w:val="00535806"/>
    <w:rsid w:val="00536E9F"/>
    <w:rsid w:val="00545960"/>
    <w:rsid w:val="0054755F"/>
    <w:rsid w:val="0054786E"/>
    <w:rsid w:val="00554D5D"/>
    <w:rsid w:val="00555AA4"/>
    <w:rsid w:val="00557ACA"/>
    <w:rsid w:val="00563B06"/>
    <w:rsid w:val="00564730"/>
    <w:rsid w:val="00565E25"/>
    <w:rsid w:val="00565EA1"/>
    <w:rsid w:val="00566E3C"/>
    <w:rsid w:val="00567D5B"/>
    <w:rsid w:val="00586EF5"/>
    <w:rsid w:val="005910DD"/>
    <w:rsid w:val="0059187F"/>
    <w:rsid w:val="005920F2"/>
    <w:rsid w:val="005928F5"/>
    <w:rsid w:val="00593DCF"/>
    <w:rsid w:val="005953BE"/>
    <w:rsid w:val="00597DF6"/>
    <w:rsid w:val="005A0D18"/>
    <w:rsid w:val="005A157B"/>
    <w:rsid w:val="005A172B"/>
    <w:rsid w:val="005A17A9"/>
    <w:rsid w:val="005A4D51"/>
    <w:rsid w:val="005A6C36"/>
    <w:rsid w:val="005B2318"/>
    <w:rsid w:val="005B2749"/>
    <w:rsid w:val="005B63D4"/>
    <w:rsid w:val="005C1AF3"/>
    <w:rsid w:val="005C2C24"/>
    <w:rsid w:val="005C34E5"/>
    <w:rsid w:val="005D0611"/>
    <w:rsid w:val="005D1B23"/>
    <w:rsid w:val="005D7D2A"/>
    <w:rsid w:val="005E3131"/>
    <w:rsid w:val="005E3B84"/>
    <w:rsid w:val="005F16FB"/>
    <w:rsid w:val="005F24AE"/>
    <w:rsid w:val="005F4A88"/>
    <w:rsid w:val="005F62CB"/>
    <w:rsid w:val="005F7533"/>
    <w:rsid w:val="00601E5F"/>
    <w:rsid w:val="006039A5"/>
    <w:rsid w:val="00604A09"/>
    <w:rsid w:val="00605BE8"/>
    <w:rsid w:val="00610421"/>
    <w:rsid w:val="00613CF8"/>
    <w:rsid w:val="00614056"/>
    <w:rsid w:val="00614105"/>
    <w:rsid w:val="006145EA"/>
    <w:rsid w:val="00614758"/>
    <w:rsid w:val="00614FB8"/>
    <w:rsid w:val="0061506F"/>
    <w:rsid w:val="0061636A"/>
    <w:rsid w:val="006172D8"/>
    <w:rsid w:val="0062393F"/>
    <w:rsid w:val="00636073"/>
    <w:rsid w:val="00636867"/>
    <w:rsid w:val="0063697F"/>
    <w:rsid w:val="006402FA"/>
    <w:rsid w:val="00640438"/>
    <w:rsid w:val="00640E40"/>
    <w:rsid w:val="006441DA"/>
    <w:rsid w:val="00647502"/>
    <w:rsid w:val="00650561"/>
    <w:rsid w:val="006525CB"/>
    <w:rsid w:val="00653817"/>
    <w:rsid w:val="00654AA8"/>
    <w:rsid w:val="00656010"/>
    <w:rsid w:val="006602AA"/>
    <w:rsid w:val="006617CB"/>
    <w:rsid w:val="006626DB"/>
    <w:rsid w:val="00662DF4"/>
    <w:rsid w:val="00665A13"/>
    <w:rsid w:val="006709A9"/>
    <w:rsid w:val="0067115E"/>
    <w:rsid w:val="00671D20"/>
    <w:rsid w:val="00673D92"/>
    <w:rsid w:val="00674734"/>
    <w:rsid w:val="00674A07"/>
    <w:rsid w:val="00677281"/>
    <w:rsid w:val="006854CB"/>
    <w:rsid w:val="006864DF"/>
    <w:rsid w:val="00693127"/>
    <w:rsid w:val="00697AB2"/>
    <w:rsid w:val="006A1B1D"/>
    <w:rsid w:val="006A595A"/>
    <w:rsid w:val="006B2D6E"/>
    <w:rsid w:val="006B6BBA"/>
    <w:rsid w:val="006C6E06"/>
    <w:rsid w:val="006D0AC2"/>
    <w:rsid w:val="006D707C"/>
    <w:rsid w:val="006E0891"/>
    <w:rsid w:val="006E28A9"/>
    <w:rsid w:val="006E75F6"/>
    <w:rsid w:val="006F45BF"/>
    <w:rsid w:val="006F4C16"/>
    <w:rsid w:val="006F4CC5"/>
    <w:rsid w:val="006F593F"/>
    <w:rsid w:val="007014FA"/>
    <w:rsid w:val="00701BFF"/>
    <w:rsid w:val="00704806"/>
    <w:rsid w:val="007078C8"/>
    <w:rsid w:val="00711600"/>
    <w:rsid w:val="00715705"/>
    <w:rsid w:val="007166D5"/>
    <w:rsid w:val="00723924"/>
    <w:rsid w:val="0072608A"/>
    <w:rsid w:val="00727F73"/>
    <w:rsid w:val="007355C6"/>
    <w:rsid w:val="00741744"/>
    <w:rsid w:val="00741AED"/>
    <w:rsid w:val="00744B1E"/>
    <w:rsid w:val="0075556D"/>
    <w:rsid w:val="007557E1"/>
    <w:rsid w:val="00757E8D"/>
    <w:rsid w:val="00760738"/>
    <w:rsid w:val="00762D0B"/>
    <w:rsid w:val="00762F3F"/>
    <w:rsid w:val="00763E89"/>
    <w:rsid w:val="00765EDB"/>
    <w:rsid w:val="007673BE"/>
    <w:rsid w:val="007673F6"/>
    <w:rsid w:val="00767D9D"/>
    <w:rsid w:val="00772DDB"/>
    <w:rsid w:val="007737FD"/>
    <w:rsid w:val="0077661D"/>
    <w:rsid w:val="00780A24"/>
    <w:rsid w:val="00780DDE"/>
    <w:rsid w:val="0078228F"/>
    <w:rsid w:val="00783AE2"/>
    <w:rsid w:val="00790873"/>
    <w:rsid w:val="007A5BE7"/>
    <w:rsid w:val="007B011D"/>
    <w:rsid w:val="007B5102"/>
    <w:rsid w:val="007B683A"/>
    <w:rsid w:val="007B7D2F"/>
    <w:rsid w:val="007B7FD6"/>
    <w:rsid w:val="007C0223"/>
    <w:rsid w:val="007C1137"/>
    <w:rsid w:val="007C1A47"/>
    <w:rsid w:val="007C30FC"/>
    <w:rsid w:val="007C4783"/>
    <w:rsid w:val="007C68E7"/>
    <w:rsid w:val="007C6AC2"/>
    <w:rsid w:val="007C759C"/>
    <w:rsid w:val="007D16C4"/>
    <w:rsid w:val="007D16ED"/>
    <w:rsid w:val="007D7DB7"/>
    <w:rsid w:val="007E0F04"/>
    <w:rsid w:val="007E5927"/>
    <w:rsid w:val="007E66C4"/>
    <w:rsid w:val="007F0320"/>
    <w:rsid w:val="007F1C3D"/>
    <w:rsid w:val="007F3289"/>
    <w:rsid w:val="007F343E"/>
    <w:rsid w:val="007F4168"/>
    <w:rsid w:val="007F4A67"/>
    <w:rsid w:val="007F565F"/>
    <w:rsid w:val="0080097A"/>
    <w:rsid w:val="00805535"/>
    <w:rsid w:val="008105E2"/>
    <w:rsid w:val="00811955"/>
    <w:rsid w:val="008126FC"/>
    <w:rsid w:val="00813267"/>
    <w:rsid w:val="0081421A"/>
    <w:rsid w:val="00814E9F"/>
    <w:rsid w:val="00815DC5"/>
    <w:rsid w:val="00821232"/>
    <w:rsid w:val="00821558"/>
    <w:rsid w:val="00822DFB"/>
    <w:rsid w:val="0082371C"/>
    <w:rsid w:val="00823E5C"/>
    <w:rsid w:val="0082457E"/>
    <w:rsid w:val="0082475D"/>
    <w:rsid w:val="008259F2"/>
    <w:rsid w:val="00830246"/>
    <w:rsid w:val="008349A4"/>
    <w:rsid w:val="00835233"/>
    <w:rsid w:val="008423EE"/>
    <w:rsid w:val="00842673"/>
    <w:rsid w:val="008429E0"/>
    <w:rsid w:val="00844A90"/>
    <w:rsid w:val="0085087A"/>
    <w:rsid w:val="0085180F"/>
    <w:rsid w:val="0085201C"/>
    <w:rsid w:val="0085497F"/>
    <w:rsid w:val="008555DA"/>
    <w:rsid w:val="00856F1A"/>
    <w:rsid w:val="00862ACA"/>
    <w:rsid w:val="00863DD7"/>
    <w:rsid w:val="008649A5"/>
    <w:rsid w:val="008666A5"/>
    <w:rsid w:val="0086746B"/>
    <w:rsid w:val="00867B05"/>
    <w:rsid w:val="0087200D"/>
    <w:rsid w:val="0087396C"/>
    <w:rsid w:val="00881431"/>
    <w:rsid w:val="00881469"/>
    <w:rsid w:val="00893FF4"/>
    <w:rsid w:val="008A2730"/>
    <w:rsid w:val="008A6137"/>
    <w:rsid w:val="008B0455"/>
    <w:rsid w:val="008B28DF"/>
    <w:rsid w:val="008B6B40"/>
    <w:rsid w:val="008C2D60"/>
    <w:rsid w:val="008C47D2"/>
    <w:rsid w:val="008C6C64"/>
    <w:rsid w:val="008D121B"/>
    <w:rsid w:val="008D1EDE"/>
    <w:rsid w:val="008D73A1"/>
    <w:rsid w:val="008D7A4E"/>
    <w:rsid w:val="008E3D6B"/>
    <w:rsid w:val="008E6C91"/>
    <w:rsid w:val="008F4021"/>
    <w:rsid w:val="008F5562"/>
    <w:rsid w:val="0090131A"/>
    <w:rsid w:val="00902886"/>
    <w:rsid w:val="00905184"/>
    <w:rsid w:val="009100DF"/>
    <w:rsid w:val="00912066"/>
    <w:rsid w:val="0091521E"/>
    <w:rsid w:val="00916B36"/>
    <w:rsid w:val="009174DA"/>
    <w:rsid w:val="009221DD"/>
    <w:rsid w:val="0092365C"/>
    <w:rsid w:val="00925224"/>
    <w:rsid w:val="0093682A"/>
    <w:rsid w:val="00936E85"/>
    <w:rsid w:val="009408F8"/>
    <w:rsid w:val="0094362B"/>
    <w:rsid w:val="009459D6"/>
    <w:rsid w:val="00946ACC"/>
    <w:rsid w:val="009525AC"/>
    <w:rsid w:val="00952C6C"/>
    <w:rsid w:val="0095422C"/>
    <w:rsid w:val="00954387"/>
    <w:rsid w:val="0095512D"/>
    <w:rsid w:val="009572EC"/>
    <w:rsid w:val="00957323"/>
    <w:rsid w:val="00957C43"/>
    <w:rsid w:val="00957DFA"/>
    <w:rsid w:val="009606ED"/>
    <w:rsid w:val="0096189C"/>
    <w:rsid w:val="00962D29"/>
    <w:rsid w:val="00962F69"/>
    <w:rsid w:val="00963F67"/>
    <w:rsid w:val="00966C2D"/>
    <w:rsid w:val="009745B1"/>
    <w:rsid w:val="00977B30"/>
    <w:rsid w:val="00980819"/>
    <w:rsid w:val="0098513F"/>
    <w:rsid w:val="00987C4F"/>
    <w:rsid w:val="009915CD"/>
    <w:rsid w:val="0099206D"/>
    <w:rsid w:val="00993D53"/>
    <w:rsid w:val="00996826"/>
    <w:rsid w:val="009A3C1A"/>
    <w:rsid w:val="009A7042"/>
    <w:rsid w:val="009B0D89"/>
    <w:rsid w:val="009B1F88"/>
    <w:rsid w:val="009B3664"/>
    <w:rsid w:val="009B7E77"/>
    <w:rsid w:val="009C1B02"/>
    <w:rsid w:val="009C2272"/>
    <w:rsid w:val="009C4F2E"/>
    <w:rsid w:val="009C51C3"/>
    <w:rsid w:val="009C643F"/>
    <w:rsid w:val="009D1685"/>
    <w:rsid w:val="009D5336"/>
    <w:rsid w:val="009D614A"/>
    <w:rsid w:val="009D7409"/>
    <w:rsid w:val="009E004B"/>
    <w:rsid w:val="009E0C86"/>
    <w:rsid w:val="009E1864"/>
    <w:rsid w:val="009F1B65"/>
    <w:rsid w:val="009F21D9"/>
    <w:rsid w:val="009F3842"/>
    <w:rsid w:val="009F475C"/>
    <w:rsid w:val="009F71BA"/>
    <w:rsid w:val="009F771C"/>
    <w:rsid w:val="00A022A2"/>
    <w:rsid w:val="00A03B80"/>
    <w:rsid w:val="00A05349"/>
    <w:rsid w:val="00A06CB2"/>
    <w:rsid w:val="00A11F7D"/>
    <w:rsid w:val="00A131B4"/>
    <w:rsid w:val="00A152B4"/>
    <w:rsid w:val="00A170F2"/>
    <w:rsid w:val="00A22DFF"/>
    <w:rsid w:val="00A23897"/>
    <w:rsid w:val="00A24697"/>
    <w:rsid w:val="00A34FAA"/>
    <w:rsid w:val="00A3508B"/>
    <w:rsid w:val="00A520F0"/>
    <w:rsid w:val="00A53ECE"/>
    <w:rsid w:val="00A56B9C"/>
    <w:rsid w:val="00A62F9A"/>
    <w:rsid w:val="00A63802"/>
    <w:rsid w:val="00A6656A"/>
    <w:rsid w:val="00A75A32"/>
    <w:rsid w:val="00A8467B"/>
    <w:rsid w:val="00A8497A"/>
    <w:rsid w:val="00A90548"/>
    <w:rsid w:val="00A91815"/>
    <w:rsid w:val="00A91EBB"/>
    <w:rsid w:val="00A96C5C"/>
    <w:rsid w:val="00AA0C05"/>
    <w:rsid w:val="00AA34EC"/>
    <w:rsid w:val="00AA3766"/>
    <w:rsid w:val="00AA7C43"/>
    <w:rsid w:val="00AB0A3A"/>
    <w:rsid w:val="00AB7303"/>
    <w:rsid w:val="00AC0632"/>
    <w:rsid w:val="00AC1FFE"/>
    <w:rsid w:val="00AC2A81"/>
    <w:rsid w:val="00AC3066"/>
    <w:rsid w:val="00AC4821"/>
    <w:rsid w:val="00AC501D"/>
    <w:rsid w:val="00AD1ED8"/>
    <w:rsid w:val="00AD3294"/>
    <w:rsid w:val="00AD44AA"/>
    <w:rsid w:val="00AD6F46"/>
    <w:rsid w:val="00AE6D1C"/>
    <w:rsid w:val="00AE755E"/>
    <w:rsid w:val="00AF3448"/>
    <w:rsid w:val="00AF5228"/>
    <w:rsid w:val="00B00FE1"/>
    <w:rsid w:val="00B01C40"/>
    <w:rsid w:val="00B02122"/>
    <w:rsid w:val="00B06C4F"/>
    <w:rsid w:val="00B105FA"/>
    <w:rsid w:val="00B11989"/>
    <w:rsid w:val="00B121AB"/>
    <w:rsid w:val="00B1745C"/>
    <w:rsid w:val="00B2154A"/>
    <w:rsid w:val="00B42B32"/>
    <w:rsid w:val="00B43C1F"/>
    <w:rsid w:val="00B44D31"/>
    <w:rsid w:val="00B451DB"/>
    <w:rsid w:val="00B4679B"/>
    <w:rsid w:val="00B53A39"/>
    <w:rsid w:val="00B558C4"/>
    <w:rsid w:val="00B56801"/>
    <w:rsid w:val="00B56F57"/>
    <w:rsid w:val="00B57994"/>
    <w:rsid w:val="00B57F91"/>
    <w:rsid w:val="00B60448"/>
    <w:rsid w:val="00B60F21"/>
    <w:rsid w:val="00B60F8E"/>
    <w:rsid w:val="00B62C21"/>
    <w:rsid w:val="00B63FB5"/>
    <w:rsid w:val="00B64D5E"/>
    <w:rsid w:val="00B66D27"/>
    <w:rsid w:val="00B6716B"/>
    <w:rsid w:val="00B67866"/>
    <w:rsid w:val="00B70549"/>
    <w:rsid w:val="00B7247B"/>
    <w:rsid w:val="00B72C13"/>
    <w:rsid w:val="00B753E3"/>
    <w:rsid w:val="00B75C1A"/>
    <w:rsid w:val="00B777EF"/>
    <w:rsid w:val="00B83B9F"/>
    <w:rsid w:val="00B8506D"/>
    <w:rsid w:val="00B856AF"/>
    <w:rsid w:val="00B85CF5"/>
    <w:rsid w:val="00B90231"/>
    <w:rsid w:val="00B91473"/>
    <w:rsid w:val="00B92F40"/>
    <w:rsid w:val="00B93F2F"/>
    <w:rsid w:val="00B94109"/>
    <w:rsid w:val="00B942C5"/>
    <w:rsid w:val="00B97AF1"/>
    <w:rsid w:val="00BA1C18"/>
    <w:rsid w:val="00BA3628"/>
    <w:rsid w:val="00BA5858"/>
    <w:rsid w:val="00BA591D"/>
    <w:rsid w:val="00BA69CF"/>
    <w:rsid w:val="00BA7F5A"/>
    <w:rsid w:val="00BB0275"/>
    <w:rsid w:val="00BB519D"/>
    <w:rsid w:val="00BB563B"/>
    <w:rsid w:val="00BB5C31"/>
    <w:rsid w:val="00BB7441"/>
    <w:rsid w:val="00BC43AA"/>
    <w:rsid w:val="00BC496F"/>
    <w:rsid w:val="00BC5A9F"/>
    <w:rsid w:val="00BC5FD1"/>
    <w:rsid w:val="00BC6955"/>
    <w:rsid w:val="00BD1F0A"/>
    <w:rsid w:val="00BD4892"/>
    <w:rsid w:val="00BD6D84"/>
    <w:rsid w:val="00BE0A0C"/>
    <w:rsid w:val="00BE4D7E"/>
    <w:rsid w:val="00BE53AF"/>
    <w:rsid w:val="00BE5F10"/>
    <w:rsid w:val="00BE6203"/>
    <w:rsid w:val="00BE74E6"/>
    <w:rsid w:val="00BF054F"/>
    <w:rsid w:val="00BF2546"/>
    <w:rsid w:val="00BF6A18"/>
    <w:rsid w:val="00C0020B"/>
    <w:rsid w:val="00C02E66"/>
    <w:rsid w:val="00C04570"/>
    <w:rsid w:val="00C06EDB"/>
    <w:rsid w:val="00C07829"/>
    <w:rsid w:val="00C10487"/>
    <w:rsid w:val="00C15AA7"/>
    <w:rsid w:val="00C1755E"/>
    <w:rsid w:val="00C17F5A"/>
    <w:rsid w:val="00C2647E"/>
    <w:rsid w:val="00C27D0E"/>
    <w:rsid w:val="00C27E96"/>
    <w:rsid w:val="00C3183D"/>
    <w:rsid w:val="00C31ADE"/>
    <w:rsid w:val="00C32D33"/>
    <w:rsid w:val="00C32DFA"/>
    <w:rsid w:val="00C3324F"/>
    <w:rsid w:val="00C43051"/>
    <w:rsid w:val="00C54F4F"/>
    <w:rsid w:val="00C61ED0"/>
    <w:rsid w:val="00C638D9"/>
    <w:rsid w:val="00C65CF6"/>
    <w:rsid w:val="00C72153"/>
    <w:rsid w:val="00C8162C"/>
    <w:rsid w:val="00C83346"/>
    <w:rsid w:val="00C84F5F"/>
    <w:rsid w:val="00C87E00"/>
    <w:rsid w:val="00C92D38"/>
    <w:rsid w:val="00C9362E"/>
    <w:rsid w:val="00C93F13"/>
    <w:rsid w:val="00C94BE2"/>
    <w:rsid w:val="00C95DCB"/>
    <w:rsid w:val="00CA2CE2"/>
    <w:rsid w:val="00CA353F"/>
    <w:rsid w:val="00CA4920"/>
    <w:rsid w:val="00CA64DC"/>
    <w:rsid w:val="00CB20A0"/>
    <w:rsid w:val="00CB3350"/>
    <w:rsid w:val="00CB37A6"/>
    <w:rsid w:val="00CB5B6E"/>
    <w:rsid w:val="00CC0E5B"/>
    <w:rsid w:val="00CC3973"/>
    <w:rsid w:val="00CD5745"/>
    <w:rsid w:val="00CD74F1"/>
    <w:rsid w:val="00CE0309"/>
    <w:rsid w:val="00CE0A41"/>
    <w:rsid w:val="00CE2036"/>
    <w:rsid w:val="00CF2158"/>
    <w:rsid w:val="00CF3060"/>
    <w:rsid w:val="00CF49C8"/>
    <w:rsid w:val="00CF6CF0"/>
    <w:rsid w:val="00D00841"/>
    <w:rsid w:val="00D027A3"/>
    <w:rsid w:val="00D030EF"/>
    <w:rsid w:val="00D03652"/>
    <w:rsid w:val="00D05F3F"/>
    <w:rsid w:val="00D1026A"/>
    <w:rsid w:val="00D10421"/>
    <w:rsid w:val="00D10D10"/>
    <w:rsid w:val="00D215EA"/>
    <w:rsid w:val="00D21E66"/>
    <w:rsid w:val="00D2474D"/>
    <w:rsid w:val="00D247F7"/>
    <w:rsid w:val="00D27B82"/>
    <w:rsid w:val="00D309AB"/>
    <w:rsid w:val="00D34A18"/>
    <w:rsid w:val="00D37076"/>
    <w:rsid w:val="00D43850"/>
    <w:rsid w:val="00D440C7"/>
    <w:rsid w:val="00D5105B"/>
    <w:rsid w:val="00D53D0C"/>
    <w:rsid w:val="00D57308"/>
    <w:rsid w:val="00D61232"/>
    <w:rsid w:val="00D61C4E"/>
    <w:rsid w:val="00D61E76"/>
    <w:rsid w:val="00D625D6"/>
    <w:rsid w:val="00D6291B"/>
    <w:rsid w:val="00D64A99"/>
    <w:rsid w:val="00D65DAA"/>
    <w:rsid w:val="00D70273"/>
    <w:rsid w:val="00D713E0"/>
    <w:rsid w:val="00D72842"/>
    <w:rsid w:val="00D72FEA"/>
    <w:rsid w:val="00D76E93"/>
    <w:rsid w:val="00D80C4F"/>
    <w:rsid w:val="00D80E0E"/>
    <w:rsid w:val="00D81092"/>
    <w:rsid w:val="00D81C50"/>
    <w:rsid w:val="00D82137"/>
    <w:rsid w:val="00D842AE"/>
    <w:rsid w:val="00D9027A"/>
    <w:rsid w:val="00D90935"/>
    <w:rsid w:val="00D92463"/>
    <w:rsid w:val="00D92E7E"/>
    <w:rsid w:val="00D9641E"/>
    <w:rsid w:val="00D9753E"/>
    <w:rsid w:val="00DA1568"/>
    <w:rsid w:val="00DA18E4"/>
    <w:rsid w:val="00DA4D6F"/>
    <w:rsid w:val="00DB36A8"/>
    <w:rsid w:val="00DB4E49"/>
    <w:rsid w:val="00DB6A75"/>
    <w:rsid w:val="00DC0DAF"/>
    <w:rsid w:val="00DC3E94"/>
    <w:rsid w:val="00DC4F22"/>
    <w:rsid w:val="00DC65CC"/>
    <w:rsid w:val="00DD3A40"/>
    <w:rsid w:val="00DD50B4"/>
    <w:rsid w:val="00DD5C06"/>
    <w:rsid w:val="00DD6DB9"/>
    <w:rsid w:val="00DD7454"/>
    <w:rsid w:val="00DE1B82"/>
    <w:rsid w:val="00DE4310"/>
    <w:rsid w:val="00DE56D5"/>
    <w:rsid w:val="00DF2E07"/>
    <w:rsid w:val="00DF321E"/>
    <w:rsid w:val="00DF3848"/>
    <w:rsid w:val="00DF4527"/>
    <w:rsid w:val="00E00123"/>
    <w:rsid w:val="00E03479"/>
    <w:rsid w:val="00E04FB0"/>
    <w:rsid w:val="00E11F22"/>
    <w:rsid w:val="00E132F8"/>
    <w:rsid w:val="00E165BF"/>
    <w:rsid w:val="00E21FE0"/>
    <w:rsid w:val="00E246FC"/>
    <w:rsid w:val="00E300FF"/>
    <w:rsid w:val="00E32000"/>
    <w:rsid w:val="00E323F5"/>
    <w:rsid w:val="00E3744E"/>
    <w:rsid w:val="00E4180B"/>
    <w:rsid w:val="00E4356C"/>
    <w:rsid w:val="00E5023A"/>
    <w:rsid w:val="00E53291"/>
    <w:rsid w:val="00E537B4"/>
    <w:rsid w:val="00E556FE"/>
    <w:rsid w:val="00E57913"/>
    <w:rsid w:val="00E57A89"/>
    <w:rsid w:val="00E60945"/>
    <w:rsid w:val="00E621C8"/>
    <w:rsid w:val="00E658FC"/>
    <w:rsid w:val="00E7119D"/>
    <w:rsid w:val="00E72C22"/>
    <w:rsid w:val="00E73760"/>
    <w:rsid w:val="00E74AB8"/>
    <w:rsid w:val="00E76729"/>
    <w:rsid w:val="00E80608"/>
    <w:rsid w:val="00E81545"/>
    <w:rsid w:val="00E81C8C"/>
    <w:rsid w:val="00E84D66"/>
    <w:rsid w:val="00E85008"/>
    <w:rsid w:val="00E864DC"/>
    <w:rsid w:val="00E87931"/>
    <w:rsid w:val="00E900A1"/>
    <w:rsid w:val="00E9020A"/>
    <w:rsid w:val="00E9216F"/>
    <w:rsid w:val="00E92F70"/>
    <w:rsid w:val="00EA018D"/>
    <w:rsid w:val="00EA353B"/>
    <w:rsid w:val="00EA599B"/>
    <w:rsid w:val="00EA7CB5"/>
    <w:rsid w:val="00EB09F2"/>
    <w:rsid w:val="00EB1DA7"/>
    <w:rsid w:val="00EB1F5B"/>
    <w:rsid w:val="00EB3B12"/>
    <w:rsid w:val="00EB4416"/>
    <w:rsid w:val="00EB4F32"/>
    <w:rsid w:val="00EB7610"/>
    <w:rsid w:val="00EC3450"/>
    <w:rsid w:val="00EC3CEE"/>
    <w:rsid w:val="00EC43EC"/>
    <w:rsid w:val="00EC444F"/>
    <w:rsid w:val="00EC52D1"/>
    <w:rsid w:val="00EC72E2"/>
    <w:rsid w:val="00ED4C94"/>
    <w:rsid w:val="00ED55CD"/>
    <w:rsid w:val="00ED6DF7"/>
    <w:rsid w:val="00EE0567"/>
    <w:rsid w:val="00EE38D0"/>
    <w:rsid w:val="00EE6A51"/>
    <w:rsid w:val="00EF2DA3"/>
    <w:rsid w:val="00EF4A83"/>
    <w:rsid w:val="00EF5613"/>
    <w:rsid w:val="00EF791A"/>
    <w:rsid w:val="00F022EF"/>
    <w:rsid w:val="00F029CA"/>
    <w:rsid w:val="00F0315D"/>
    <w:rsid w:val="00F06C28"/>
    <w:rsid w:val="00F0784A"/>
    <w:rsid w:val="00F07E04"/>
    <w:rsid w:val="00F10CDC"/>
    <w:rsid w:val="00F12481"/>
    <w:rsid w:val="00F15EA9"/>
    <w:rsid w:val="00F17F2D"/>
    <w:rsid w:val="00F22B48"/>
    <w:rsid w:val="00F234C1"/>
    <w:rsid w:val="00F363AF"/>
    <w:rsid w:val="00F426B5"/>
    <w:rsid w:val="00F4556C"/>
    <w:rsid w:val="00F46A6F"/>
    <w:rsid w:val="00F50A91"/>
    <w:rsid w:val="00F50B57"/>
    <w:rsid w:val="00F50E72"/>
    <w:rsid w:val="00F51E34"/>
    <w:rsid w:val="00F53739"/>
    <w:rsid w:val="00F5405C"/>
    <w:rsid w:val="00F54979"/>
    <w:rsid w:val="00F55418"/>
    <w:rsid w:val="00F56522"/>
    <w:rsid w:val="00F567C3"/>
    <w:rsid w:val="00F61752"/>
    <w:rsid w:val="00F61CB3"/>
    <w:rsid w:val="00F6406D"/>
    <w:rsid w:val="00F658E1"/>
    <w:rsid w:val="00F71066"/>
    <w:rsid w:val="00F71ED8"/>
    <w:rsid w:val="00F76D10"/>
    <w:rsid w:val="00F76F88"/>
    <w:rsid w:val="00F84E41"/>
    <w:rsid w:val="00F93364"/>
    <w:rsid w:val="00F97DE2"/>
    <w:rsid w:val="00FA057F"/>
    <w:rsid w:val="00FA074B"/>
    <w:rsid w:val="00FA4A1C"/>
    <w:rsid w:val="00FB208F"/>
    <w:rsid w:val="00FB252D"/>
    <w:rsid w:val="00FB4A64"/>
    <w:rsid w:val="00FB57C3"/>
    <w:rsid w:val="00FB6B8A"/>
    <w:rsid w:val="00FB7439"/>
    <w:rsid w:val="00FC0E30"/>
    <w:rsid w:val="00FC1CA7"/>
    <w:rsid w:val="00FC2778"/>
    <w:rsid w:val="00FC52AA"/>
    <w:rsid w:val="00FC78E8"/>
    <w:rsid w:val="00FD13F1"/>
    <w:rsid w:val="00FD140E"/>
    <w:rsid w:val="00FD5189"/>
    <w:rsid w:val="00FD6239"/>
    <w:rsid w:val="00FD701A"/>
    <w:rsid w:val="00FE059F"/>
    <w:rsid w:val="00FE3203"/>
    <w:rsid w:val="605E74F8"/>
    <w:rsid w:val="7A3A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EC461B"/>
  <w15:docId w15:val="{36B7035B-4A67-409C-8B5B-325BC156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92A"/>
    <w:pPr>
      <w:widowControl w:val="0"/>
      <w:jc w:val="both"/>
    </w:pPr>
    <w:rPr>
      <w:kern w:val="2"/>
      <w:sz w:val="21"/>
      <w:szCs w:val="22"/>
    </w:rPr>
  </w:style>
  <w:style w:type="paragraph" w:styleId="2">
    <w:name w:val="heading 2"/>
    <w:basedOn w:val="a"/>
    <w:next w:val="a"/>
    <w:link w:val="20"/>
    <w:uiPriority w:val="9"/>
    <w:unhideWhenUsed/>
    <w:qFormat/>
    <w:rsid w:val="00E81C8C"/>
    <w:pPr>
      <w:keepNext/>
      <w:keepLines/>
      <w:spacing w:before="120" w:after="120" w:line="360" w:lineRule="auto"/>
      <w:ind w:firstLineChars="200" w:firstLine="482"/>
      <w:outlineLvl w:val="1"/>
    </w:pPr>
    <w:rPr>
      <w:rFonts w:asciiTheme="minorEastAsia" w:hAnsiTheme="minorEastAsia" w:cstheme="majorBidi"/>
      <w:b/>
      <w:bCs/>
      <w:sz w:val="24"/>
      <w:szCs w:val="32"/>
    </w:rPr>
  </w:style>
  <w:style w:type="paragraph" w:styleId="3">
    <w:name w:val="heading 3"/>
    <w:basedOn w:val="a"/>
    <w:next w:val="a"/>
    <w:link w:val="30"/>
    <w:uiPriority w:val="9"/>
    <w:unhideWhenUsed/>
    <w:qFormat/>
    <w:rsid w:val="002A27F2"/>
    <w:pPr>
      <w:keepNext/>
      <w:keepLines/>
      <w:spacing w:before="120" w:after="120" w:line="360" w:lineRule="auto"/>
      <w:ind w:firstLineChars="200" w:firstLine="482"/>
      <w:outlineLvl w:val="2"/>
    </w:pPr>
    <w:rPr>
      <w:rFonts w:ascii="Times New Roman" w:hAnsi="Times New Roman" w:cs="Times New Roman"/>
      <w:b/>
      <w:bCs/>
      <w:sz w:val="24"/>
      <w:szCs w:val="32"/>
    </w:rPr>
  </w:style>
  <w:style w:type="paragraph" w:styleId="4">
    <w:name w:val="heading 4"/>
    <w:basedOn w:val="a"/>
    <w:next w:val="a"/>
    <w:link w:val="40"/>
    <w:uiPriority w:val="9"/>
    <w:unhideWhenUsed/>
    <w:qFormat/>
    <w:rsid w:val="00ED4C94"/>
    <w:pPr>
      <w:keepNext/>
      <w:keepLines/>
      <w:spacing w:before="120" w:line="360" w:lineRule="auto"/>
      <w:ind w:firstLineChars="200" w:firstLine="482"/>
      <w:outlineLvl w:val="3"/>
    </w:pPr>
    <w:rPr>
      <w:rFonts w:ascii="Times New Roman"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E5023A"/>
    <w:rPr>
      <w:b/>
      <w:bCs/>
    </w:rPr>
  </w:style>
  <w:style w:type="paragraph" w:styleId="a4">
    <w:name w:val="annotation text"/>
    <w:basedOn w:val="a"/>
    <w:link w:val="a6"/>
    <w:uiPriority w:val="99"/>
    <w:unhideWhenUsed/>
    <w:rsid w:val="00E5023A"/>
    <w:pPr>
      <w:jc w:val="left"/>
    </w:pPr>
  </w:style>
  <w:style w:type="paragraph" w:styleId="a7">
    <w:name w:val="Balloon Text"/>
    <w:basedOn w:val="a"/>
    <w:link w:val="a8"/>
    <w:uiPriority w:val="99"/>
    <w:unhideWhenUsed/>
    <w:rsid w:val="00E5023A"/>
    <w:rPr>
      <w:sz w:val="18"/>
      <w:szCs w:val="18"/>
    </w:rPr>
  </w:style>
  <w:style w:type="paragraph" w:styleId="a9">
    <w:name w:val="footer"/>
    <w:basedOn w:val="a"/>
    <w:link w:val="aa"/>
    <w:uiPriority w:val="99"/>
    <w:unhideWhenUsed/>
    <w:qFormat/>
    <w:rsid w:val="00E5023A"/>
    <w:pPr>
      <w:tabs>
        <w:tab w:val="center" w:pos="4153"/>
        <w:tab w:val="right" w:pos="8306"/>
      </w:tabs>
      <w:snapToGrid w:val="0"/>
      <w:jc w:val="left"/>
    </w:pPr>
    <w:rPr>
      <w:sz w:val="18"/>
      <w:szCs w:val="18"/>
    </w:rPr>
  </w:style>
  <w:style w:type="paragraph" w:styleId="ab">
    <w:name w:val="header"/>
    <w:basedOn w:val="a"/>
    <w:link w:val="ac"/>
    <w:uiPriority w:val="99"/>
    <w:unhideWhenUsed/>
    <w:rsid w:val="00E5023A"/>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E5023A"/>
    <w:rPr>
      <w:rFonts w:ascii="Times New Roman" w:hAnsi="Times New Roman" w:cs="Times New Roman"/>
      <w:sz w:val="24"/>
      <w:szCs w:val="24"/>
    </w:rPr>
  </w:style>
  <w:style w:type="character" w:styleId="ae">
    <w:name w:val="annotation reference"/>
    <w:basedOn w:val="a0"/>
    <w:uiPriority w:val="99"/>
    <w:unhideWhenUsed/>
    <w:rsid w:val="00E5023A"/>
    <w:rPr>
      <w:sz w:val="21"/>
      <w:szCs w:val="21"/>
    </w:rPr>
  </w:style>
  <w:style w:type="table" w:styleId="af">
    <w:name w:val="Table Grid"/>
    <w:basedOn w:val="a1"/>
    <w:uiPriority w:val="59"/>
    <w:rsid w:val="00E50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E5023A"/>
    <w:pPr>
      <w:ind w:firstLineChars="200" w:firstLine="420"/>
    </w:pPr>
  </w:style>
  <w:style w:type="character" w:customStyle="1" w:styleId="a8">
    <w:name w:val="批注框文本 字符"/>
    <w:basedOn w:val="a0"/>
    <w:link w:val="a7"/>
    <w:uiPriority w:val="99"/>
    <w:semiHidden/>
    <w:qFormat/>
    <w:rsid w:val="00E5023A"/>
    <w:rPr>
      <w:sz w:val="18"/>
      <w:szCs w:val="18"/>
    </w:rPr>
  </w:style>
  <w:style w:type="paragraph" w:customStyle="1" w:styleId="Default">
    <w:name w:val="Default"/>
    <w:rsid w:val="00E5023A"/>
    <w:pPr>
      <w:widowControl w:val="0"/>
      <w:autoSpaceDE w:val="0"/>
      <w:autoSpaceDN w:val="0"/>
      <w:adjustRightInd w:val="0"/>
    </w:pPr>
    <w:rPr>
      <w:rFonts w:ascii="Times New Roman" w:hAnsi="Times New Roman" w:cs="Times New Roman"/>
      <w:color w:val="000000"/>
      <w:sz w:val="24"/>
      <w:szCs w:val="24"/>
    </w:rPr>
  </w:style>
  <w:style w:type="character" w:customStyle="1" w:styleId="ac">
    <w:name w:val="页眉 字符"/>
    <w:basedOn w:val="a0"/>
    <w:link w:val="ab"/>
    <w:uiPriority w:val="99"/>
    <w:rsid w:val="00E5023A"/>
    <w:rPr>
      <w:sz w:val="18"/>
      <w:szCs w:val="18"/>
    </w:rPr>
  </w:style>
  <w:style w:type="character" w:customStyle="1" w:styleId="aa">
    <w:name w:val="页脚 字符"/>
    <w:basedOn w:val="a0"/>
    <w:link w:val="a9"/>
    <w:uiPriority w:val="99"/>
    <w:rsid w:val="00E5023A"/>
    <w:rPr>
      <w:sz w:val="18"/>
      <w:szCs w:val="18"/>
    </w:rPr>
  </w:style>
  <w:style w:type="character" w:customStyle="1" w:styleId="a6">
    <w:name w:val="批注文字 字符"/>
    <w:basedOn w:val="a0"/>
    <w:link w:val="a4"/>
    <w:uiPriority w:val="99"/>
    <w:semiHidden/>
    <w:rsid w:val="00E5023A"/>
  </w:style>
  <w:style w:type="character" w:customStyle="1" w:styleId="a5">
    <w:name w:val="批注主题 字符"/>
    <w:basedOn w:val="a6"/>
    <w:link w:val="a3"/>
    <w:uiPriority w:val="99"/>
    <w:semiHidden/>
    <w:rsid w:val="00E5023A"/>
    <w:rPr>
      <w:b/>
      <w:bCs/>
    </w:rPr>
  </w:style>
  <w:style w:type="paragraph" w:styleId="af0">
    <w:name w:val="List Paragraph"/>
    <w:basedOn w:val="a"/>
    <w:uiPriority w:val="99"/>
    <w:rsid w:val="002A561C"/>
    <w:pPr>
      <w:ind w:firstLineChars="200" w:firstLine="420"/>
    </w:pPr>
  </w:style>
  <w:style w:type="character" w:customStyle="1" w:styleId="20">
    <w:name w:val="标题 2 字符"/>
    <w:basedOn w:val="a0"/>
    <w:link w:val="2"/>
    <w:uiPriority w:val="9"/>
    <w:rsid w:val="00E81C8C"/>
    <w:rPr>
      <w:rFonts w:asciiTheme="minorEastAsia" w:hAnsiTheme="minorEastAsia" w:cstheme="majorBidi"/>
      <w:b/>
      <w:bCs/>
      <w:kern w:val="2"/>
      <w:sz w:val="24"/>
      <w:szCs w:val="32"/>
    </w:rPr>
  </w:style>
  <w:style w:type="character" w:customStyle="1" w:styleId="30">
    <w:name w:val="标题 3 字符"/>
    <w:basedOn w:val="a0"/>
    <w:link w:val="3"/>
    <w:uiPriority w:val="9"/>
    <w:rsid w:val="002A27F2"/>
    <w:rPr>
      <w:rFonts w:ascii="Times New Roman" w:hAnsi="Times New Roman" w:cs="Times New Roman"/>
      <w:b/>
      <w:bCs/>
      <w:kern w:val="2"/>
      <w:sz w:val="24"/>
      <w:szCs w:val="32"/>
    </w:rPr>
  </w:style>
  <w:style w:type="paragraph" w:customStyle="1" w:styleId="af1">
    <w:name w:val="文本"/>
    <w:basedOn w:val="a"/>
    <w:link w:val="Char"/>
    <w:rsid w:val="007F3289"/>
    <w:pPr>
      <w:spacing w:beforeLines="50" w:before="156" w:line="360" w:lineRule="auto"/>
      <w:ind w:firstLineChars="200" w:firstLine="480"/>
    </w:pPr>
    <w:rPr>
      <w:rFonts w:ascii="Times New Roman" w:hAnsi="Times New Roman" w:cs="Times New Roman"/>
      <w:sz w:val="24"/>
    </w:rPr>
  </w:style>
  <w:style w:type="character" w:customStyle="1" w:styleId="Char">
    <w:name w:val="文本 Char"/>
    <w:basedOn w:val="a0"/>
    <w:link w:val="af1"/>
    <w:rsid w:val="007F3289"/>
    <w:rPr>
      <w:rFonts w:ascii="Times New Roman" w:hAnsi="Times New Roman" w:cs="Times New Roman"/>
      <w:kern w:val="2"/>
      <w:sz w:val="24"/>
      <w:szCs w:val="22"/>
    </w:rPr>
  </w:style>
  <w:style w:type="character" w:customStyle="1" w:styleId="40">
    <w:name w:val="标题 4 字符"/>
    <w:basedOn w:val="a0"/>
    <w:link w:val="4"/>
    <w:uiPriority w:val="9"/>
    <w:rsid w:val="00ED4C94"/>
    <w:rPr>
      <w:rFonts w:ascii="Times New Roman" w:hAnsi="Times New Roman" w:cs="Times New Roman"/>
      <w:b/>
      <w:bCs/>
      <w:kern w:val="2"/>
      <w:sz w:val="24"/>
      <w:szCs w:val="28"/>
    </w:rPr>
  </w:style>
  <w:style w:type="paragraph" w:styleId="af2">
    <w:name w:val="Body Text Indent"/>
    <w:basedOn w:val="a"/>
    <w:link w:val="af3"/>
    <w:rsid w:val="00952C6C"/>
    <w:pPr>
      <w:ind w:left="480"/>
    </w:pPr>
    <w:rPr>
      <w:rFonts w:ascii="Times New Roman" w:eastAsia="仿宋_GB2312" w:hAnsi="Times New Roman" w:cs="Times New Roman"/>
      <w:sz w:val="24"/>
      <w:szCs w:val="24"/>
    </w:rPr>
  </w:style>
  <w:style w:type="character" w:customStyle="1" w:styleId="af3">
    <w:name w:val="正文文本缩进 字符"/>
    <w:basedOn w:val="a0"/>
    <w:link w:val="af2"/>
    <w:rsid w:val="00952C6C"/>
    <w:rPr>
      <w:rFonts w:ascii="Times New Roman" w:eastAsia="仿宋_GB2312" w:hAnsi="Times New Roman" w:cs="Times New Roman"/>
      <w:kern w:val="2"/>
      <w:sz w:val="24"/>
      <w:szCs w:val="24"/>
    </w:rPr>
  </w:style>
  <w:style w:type="paragraph" w:styleId="af4">
    <w:name w:val="No Spacing"/>
    <w:uiPriority w:val="1"/>
    <w:qFormat/>
    <w:rsid w:val="00E81C8C"/>
    <w:pPr>
      <w:widowControl w:val="0"/>
      <w:spacing w:beforeLines="50" w:before="156" w:line="360" w:lineRule="auto"/>
      <w:ind w:firstLineChars="200" w:firstLine="480"/>
      <w:jc w:val="both"/>
    </w:pPr>
    <w:rPr>
      <w:rFonts w:ascii="Times New Roman" w:eastAsia="宋体" w:hAnsi="Times New Roman" w:cs="Times New Roman"/>
      <w:kern w:val="2"/>
      <w:sz w:val="24"/>
      <w:szCs w:val="22"/>
    </w:rPr>
  </w:style>
  <w:style w:type="paragraph" w:styleId="af5">
    <w:name w:val="Revision"/>
    <w:hidden/>
    <w:uiPriority w:val="99"/>
    <w:semiHidden/>
    <w:rsid w:val="009E1864"/>
    <w:rPr>
      <w:kern w:val="2"/>
      <w:sz w:val="21"/>
      <w:szCs w:val="22"/>
    </w:rPr>
  </w:style>
  <w:style w:type="paragraph" w:styleId="af6">
    <w:name w:val="Body Text"/>
    <w:basedOn w:val="a"/>
    <w:link w:val="af7"/>
    <w:uiPriority w:val="99"/>
    <w:semiHidden/>
    <w:unhideWhenUsed/>
    <w:rsid w:val="003A7414"/>
    <w:pPr>
      <w:spacing w:after="120"/>
    </w:pPr>
  </w:style>
  <w:style w:type="character" w:customStyle="1" w:styleId="af7">
    <w:name w:val="正文文本 字符"/>
    <w:basedOn w:val="a0"/>
    <w:link w:val="af6"/>
    <w:uiPriority w:val="99"/>
    <w:semiHidden/>
    <w:rsid w:val="003A7414"/>
    <w:rPr>
      <w:kern w:val="2"/>
      <w:sz w:val="21"/>
      <w:szCs w:val="22"/>
    </w:rPr>
  </w:style>
  <w:style w:type="paragraph" w:customStyle="1" w:styleId="Level3">
    <w:name w:val="Level 3"/>
    <w:basedOn w:val="a"/>
    <w:rsid w:val="00E323F5"/>
    <w:pPr>
      <w:widowControl/>
      <w:numPr>
        <w:ilvl w:val="2"/>
        <w:numId w:val="4"/>
      </w:numPr>
      <w:tabs>
        <w:tab w:val="left" w:pos="680"/>
        <w:tab w:val="left" w:pos="1361"/>
      </w:tabs>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11081">
      <w:bodyDiv w:val="1"/>
      <w:marLeft w:val="0"/>
      <w:marRight w:val="0"/>
      <w:marTop w:val="0"/>
      <w:marBottom w:val="0"/>
      <w:divBdr>
        <w:top w:val="none" w:sz="0" w:space="0" w:color="auto"/>
        <w:left w:val="none" w:sz="0" w:space="0" w:color="auto"/>
        <w:bottom w:val="none" w:sz="0" w:space="0" w:color="auto"/>
        <w:right w:val="none" w:sz="0" w:space="0" w:color="auto"/>
      </w:divBdr>
      <w:divsChild>
        <w:div w:id="1854101191">
          <w:marLeft w:val="0"/>
          <w:marRight w:val="0"/>
          <w:marTop w:val="0"/>
          <w:marBottom w:val="0"/>
          <w:divBdr>
            <w:top w:val="none" w:sz="0" w:space="0" w:color="auto"/>
            <w:left w:val="none" w:sz="0" w:space="0" w:color="auto"/>
            <w:bottom w:val="none" w:sz="0" w:space="0" w:color="auto"/>
            <w:right w:val="none" w:sz="0" w:space="0" w:color="auto"/>
          </w:divBdr>
        </w:div>
      </w:divsChild>
    </w:div>
    <w:div w:id="905459236">
      <w:bodyDiv w:val="1"/>
      <w:marLeft w:val="0"/>
      <w:marRight w:val="0"/>
      <w:marTop w:val="0"/>
      <w:marBottom w:val="0"/>
      <w:divBdr>
        <w:top w:val="none" w:sz="0" w:space="0" w:color="auto"/>
        <w:left w:val="none" w:sz="0" w:space="0" w:color="auto"/>
        <w:bottom w:val="none" w:sz="0" w:space="0" w:color="auto"/>
        <w:right w:val="none" w:sz="0" w:space="0" w:color="auto"/>
      </w:divBdr>
    </w:div>
    <w:div w:id="915820171">
      <w:bodyDiv w:val="1"/>
      <w:marLeft w:val="0"/>
      <w:marRight w:val="0"/>
      <w:marTop w:val="0"/>
      <w:marBottom w:val="0"/>
      <w:divBdr>
        <w:top w:val="none" w:sz="0" w:space="0" w:color="auto"/>
        <w:left w:val="none" w:sz="0" w:space="0" w:color="auto"/>
        <w:bottom w:val="none" w:sz="0" w:space="0" w:color="auto"/>
        <w:right w:val="none" w:sz="0" w:space="0" w:color="auto"/>
      </w:divBdr>
    </w:div>
    <w:div w:id="1240750786">
      <w:bodyDiv w:val="1"/>
      <w:marLeft w:val="0"/>
      <w:marRight w:val="0"/>
      <w:marTop w:val="0"/>
      <w:marBottom w:val="0"/>
      <w:divBdr>
        <w:top w:val="none" w:sz="0" w:space="0" w:color="auto"/>
        <w:left w:val="none" w:sz="0" w:space="0" w:color="auto"/>
        <w:bottom w:val="none" w:sz="0" w:space="0" w:color="auto"/>
        <w:right w:val="none" w:sz="0" w:space="0" w:color="auto"/>
      </w:divBdr>
    </w:div>
    <w:div w:id="1711690000">
      <w:bodyDiv w:val="1"/>
      <w:marLeft w:val="0"/>
      <w:marRight w:val="0"/>
      <w:marTop w:val="0"/>
      <w:marBottom w:val="0"/>
      <w:divBdr>
        <w:top w:val="none" w:sz="0" w:space="0" w:color="auto"/>
        <w:left w:val="none" w:sz="0" w:space="0" w:color="auto"/>
        <w:bottom w:val="none" w:sz="0" w:space="0" w:color="auto"/>
        <w:right w:val="none" w:sz="0" w:space="0" w:color="auto"/>
      </w:divBdr>
    </w:div>
    <w:div w:id="174170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02B78-467A-450D-A9E5-9B78A738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590</Words>
  <Characters>3364</Characters>
  <Application>Microsoft Office Word</Application>
  <DocSecurity>0</DocSecurity>
  <Lines>28</Lines>
  <Paragraphs>7</Paragraphs>
  <ScaleCrop>false</ScaleCrop>
  <Company>Microsoft</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95</cp:revision>
  <cp:lastPrinted>2018-03-17T07:49:00Z</cp:lastPrinted>
  <dcterms:created xsi:type="dcterms:W3CDTF">2024-04-24T11:52:00Z</dcterms:created>
  <dcterms:modified xsi:type="dcterms:W3CDTF">2024-12-30T08:55:00Z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